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5FF14" w14:textId="77777777" w:rsidR="00113A39" w:rsidRPr="007E49C0" w:rsidRDefault="00CF549C">
      <w:pPr>
        <w:pStyle w:val="Title"/>
        <w:rPr>
          <w:rFonts w:asciiTheme="minorHAnsi" w:hAnsiTheme="minorHAnsi"/>
          <w:b/>
        </w:rPr>
      </w:pPr>
      <w:r>
        <w:rPr>
          <w:rFonts w:asciiTheme="minorHAnsi" w:hAnsiTheme="minorHAnsi"/>
          <w:b/>
        </w:rPr>
        <w:t xml:space="preserve">Report: </w:t>
      </w:r>
      <w:r w:rsidR="002D7C48" w:rsidRPr="007E49C0">
        <w:rPr>
          <w:rFonts w:asciiTheme="minorHAnsi" w:hAnsiTheme="minorHAnsi"/>
          <w:b/>
        </w:rPr>
        <w:t xml:space="preserve">Status of Participant-Directed Supports (PDS) in </w:t>
      </w:r>
      <w:r w:rsidR="00DC4818">
        <w:rPr>
          <w:rFonts w:asciiTheme="minorHAnsi" w:hAnsiTheme="minorHAnsi"/>
          <w:b/>
        </w:rPr>
        <w:t>Pennsylvania’s</w:t>
      </w:r>
      <w:r w:rsidR="002D7C48" w:rsidRPr="007E49C0">
        <w:rPr>
          <w:rFonts w:asciiTheme="minorHAnsi" w:hAnsiTheme="minorHAnsi"/>
          <w:b/>
        </w:rPr>
        <w:t xml:space="preserve"> Office of Developmental Programs (ODP)</w:t>
      </w:r>
    </w:p>
    <w:p w14:paraId="2DB775BD" w14:textId="77777777" w:rsidR="002D7C48" w:rsidRDefault="002D7C48" w:rsidP="002D7C48"/>
    <w:p w14:paraId="722C9478" w14:textId="7BEB2EA8" w:rsidR="002D7C48" w:rsidRPr="005D2A35" w:rsidRDefault="002D7C48" w:rsidP="002D7C48">
      <w:pPr>
        <w:rPr>
          <w:b/>
          <w:sz w:val="32"/>
        </w:rPr>
      </w:pPr>
      <w:r w:rsidRPr="005D2A35">
        <w:rPr>
          <w:b/>
          <w:sz w:val="32"/>
        </w:rPr>
        <w:t>Kristin Ahrens, Policy Director</w:t>
      </w:r>
      <w:r w:rsidR="00CA5902">
        <w:rPr>
          <w:b/>
          <w:sz w:val="32"/>
        </w:rPr>
        <w:t>, Institute on Disabilities at Temple University</w:t>
      </w:r>
    </w:p>
    <w:p w14:paraId="3348C45E" w14:textId="77777777" w:rsidR="002D7C48" w:rsidRDefault="002D7C48" w:rsidP="002D7C48"/>
    <w:p w14:paraId="09A21EE5" w14:textId="57CFF55D" w:rsidR="002D7C48" w:rsidRPr="005D2A35" w:rsidRDefault="00F23223" w:rsidP="002D7C48">
      <w:pPr>
        <w:rPr>
          <w:b/>
          <w:sz w:val="28"/>
        </w:rPr>
      </w:pPr>
      <w:r>
        <w:rPr>
          <w:b/>
          <w:sz w:val="28"/>
        </w:rPr>
        <w:t>February 3</w:t>
      </w:r>
      <w:r w:rsidR="005D2A35" w:rsidRPr="005D2A35">
        <w:rPr>
          <w:b/>
          <w:sz w:val="28"/>
        </w:rPr>
        <w:t>, 2016</w:t>
      </w:r>
    </w:p>
    <w:p w14:paraId="2B87FB61" w14:textId="77777777" w:rsidR="002D7C48" w:rsidRDefault="002D7C48" w:rsidP="002D7C48"/>
    <w:p w14:paraId="1AC376F5" w14:textId="77777777" w:rsidR="002D7C48" w:rsidRDefault="002D7C48" w:rsidP="002D7C48">
      <w:bookmarkStart w:id="0" w:name="_GoBack"/>
      <w:bookmarkEnd w:id="0"/>
    </w:p>
    <w:p w14:paraId="7A7CC4B0" w14:textId="77777777" w:rsidR="00CE1EB3" w:rsidRDefault="00CE1EB3" w:rsidP="002D7C48"/>
    <w:p w14:paraId="1F928395" w14:textId="77777777" w:rsidR="00CE1EB3" w:rsidRDefault="00CE1EB3" w:rsidP="002D7C48"/>
    <w:p w14:paraId="52CEB77B" w14:textId="77777777" w:rsidR="00CE1EB3" w:rsidRDefault="00CE1EB3" w:rsidP="002D7C48"/>
    <w:p w14:paraId="5F61C70B" w14:textId="77777777" w:rsidR="00CE1EB3" w:rsidRDefault="00CE1EB3" w:rsidP="002D7C48"/>
    <w:p w14:paraId="2D954629" w14:textId="77777777" w:rsidR="002D7C48" w:rsidRDefault="002D7C48" w:rsidP="002D7C48"/>
    <w:p w14:paraId="1E4B76C0" w14:textId="77777777" w:rsidR="00CE1EB3" w:rsidRDefault="00CE1EB3" w:rsidP="002D7C48"/>
    <w:p w14:paraId="50176370" w14:textId="77777777" w:rsidR="00CE1EB3" w:rsidRDefault="00CE1EB3" w:rsidP="002D7C48"/>
    <w:p w14:paraId="736B2428" w14:textId="77777777" w:rsidR="00466228" w:rsidRDefault="00466228"/>
    <w:p w14:paraId="70570877" w14:textId="74D9FB3A" w:rsidR="00466228" w:rsidRDefault="00466228">
      <w:r w:rsidRPr="00466228">
        <w:rPr>
          <w:noProof/>
          <w:lang w:eastAsia="en-US"/>
        </w:rPr>
        <w:drawing>
          <wp:inline distT="0" distB="0" distL="0" distR="0" wp14:anchorId="5E8B9898" wp14:editId="2C69E51F">
            <wp:extent cx="2231000" cy="860529"/>
            <wp:effectExtent l="0" t="0" r="0" b="0"/>
            <wp:docPr id="6" name="Picture 5" descr="Inst_on_Disabilities blac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nst_on_Disabilities black.pdf"/>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31000" cy="860529"/>
                    </a:xfrm>
                    <a:prstGeom prst="rect">
                      <a:avLst/>
                    </a:prstGeom>
                  </pic:spPr>
                </pic:pic>
              </a:graphicData>
            </a:graphic>
          </wp:inline>
        </w:drawing>
      </w:r>
      <w:r w:rsidR="00F23223">
        <w:tab/>
      </w:r>
      <w:r w:rsidR="00F23223">
        <w:tab/>
      </w:r>
      <w:r w:rsidR="00F23223">
        <w:tab/>
      </w:r>
      <w:r w:rsidR="00F23223">
        <w:tab/>
      </w:r>
      <w:r w:rsidR="00F23223">
        <w:rPr>
          <w:noProof/>
          <w:lang w:eastAsia="en-US"/>
        </w:rPr>
        <w:drawing>
          <wp:inline distT="0" distB="0" distL="0" distR="0" wp14:anchorId="6987DBB3" wp14:editId="1FEC4AD1">
            <wp:extent cx="2752725" cy="828675"/>
            <wp:effectExtent l="0" t="0" r="9525" b="9525"/>
            <wp:docPr id="10" name="Picture 10" descr="Image of tree " title="Pennsylvania Developmental Disabiliti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DDC_color_horizontal.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828675"/>
                    </a:xfrm>
                    <a:prstGeom prst="rect">
                      <a:avLst/>
                    </a:prstGeom>
                  </pic:spPr>
                </pic:pic>
              </a:graphicData>
            </a:graphic>
          </wp:inline>
        </w:drawing>
      </w:r>
    </w:p>
    <w:p w14:paraId="55ECB9D6" w14:textId="77777777" w:rsidR="005D2A35" w:rsidRDefault="005D2A35"/>
    <w:p w14:paraId="68304125" w14:textId="16A07F1D" w:rsidR="00466228" w:rsidRDefault="00466228">
      <w:pPr>
        <w:rPr>
          <w:b/>
        </w:rPr>
      </w:pPr>
      <w:r>
        <w:rPr>
          <w:b/>
        </w:rPr>
        <w:t>Funding for this</w:t>
      </w:r>
      <w:r w:rsidRPr="00466228">
        <w:rPr>
          <w:b/>
        </w:rPr>
        <w:t xml:space="preserve"> </w:t>
      </w:r>
      <w:r w:rsidR="00B907D7">
        <w:rPr>
          <w:b/>
        </w:rPr>
        <w:t xml:space="preserve">project </w:t>
      </w:r>
      <w:r w:rsidRPr="00466228">
        <w:rPr>
          <w:b/>
        </w:rPr>
        <w:t xml:space="preserve">is provided </w:t>
      </w:r>
      <w:r>
        <w:rPr>
          <w:b/>
        </w:rPr>
        <w:t>through a grant from</w:t>
      </w:r>
      <w:r w:rsidRPr="00466228">
        <w:rPr>
          <w:b/>
        </w:rPr>
        <w:t xml:space="preserve"> the Pennsylvania Developmental Disabilities Council </w:t>
      </w:r>
    </w:p>
    <w:p w14:paraId="4624164A" w14:textId="4A6B521F" w:rsidR="00CE1EB3" w:rsidRPr="00CE1EB3" w:rsidRDefault="00CE1EB3" w:rsidP="00CE1EB3">
      <w:pPr>
        <w:spacing w:line="240" w:lineRule="auto"/>
        <w:rPr>
          <w:szCs w:val="28"/>
        </w:rPr>
      </w:pPr>
      <w:r w:rsidRPr="00CE1EB3">
        <w:rPr>
          <w:szCs w:val="28"/>
        </w:rPr>
        <w:t>Copyright © 2016 Institute on Disabilities at Temple University and Pennsylvania</w:t>
      </w:r>
      <w:r>
        <w:rPr>
          <w:szCs w:val="28"/>
        </w:rPr>
        <w:t xml:space="preserve"> D</w:t>
      </w:r>
      <w:r w:rsidRPr="00CE1EB3">
        <w:rPr>
          <w:szCs w:val="28"/>
        </w:rPr>
        <w:t>evelopmental Disabilities Council.  Permission to reprint, copy and distribute this work is granted provided that it is reproduced as a whole, distributed at no more than actual cost, and displays this copyright notice.  Any other repro</w:t>
      </w:r>
      <w:r>
        <w:rPr>
          <w:szCs w:val="28"/>
        </w:rPr>
        <w:t>duction is strictly prohibited.</w:t>
      </w:r>
    </w:p>
    <w:p w14:paraId="07F110F4" w14:textId="5F875D5B" w:rsidR="00AB28D1" w:rsidRDefault="00AB28D1">
      <w:pPr>
        <w:rPr>
          <w:b/>
        </w:rPr>
      </w:pPr>
    </w:p>
    <w:p w14:paraId="675077A9" w14:textId="77777777" w:rsidR="00AB28D1" w:rsidRDefault="00AB28D1">
      <w:pPr>
        <w:rPr>
          <w:b/>
        </w:rPr>
      </w:pPr>
      <w:r>
        <w:rPr>
          <w:b/>
        </w:rPr>
        <w:br w:type="page"/>
      </w:r>
    </w:p>
    <w:sdt>
      <w:sdtPr>
        <w:id w:val="-192071653"/>
        <w:docPartObj>
          <w:docPartGallery w:val="Table of Contents"/>
          <w:docPartUnique/>
        </w:docPartObj>
      </w:sdtPr>
      <w:sdtEndPr>
        <w:rPr>
          <w:rFonts w:asciiTheme="minorHAnsi" w:eastAsiaTheme="minorEastAsia" w:hAnsiTheme="minorHAnsi" w:cstheme="minorBidi"/>
          <w:smallCaps w:val="0"/>
          <w:noProof/>
          <w:color w:val="auto"/>
          <w:sz w:val="22"/>
          <w:szCs w:val="22"/>
        </w:rPr>
      </w:sdtEndPr>
      <w:sdtContent>
        <w:p w14:paraId="1CDBC5CB" w14:textId="1D2046C2" w:rsidR="00AB28D1" w:rsidRDefault="00AB28D1" w:rsidP="00AB28D1">
          <w:pPr>
            <w:pStyle w:val="TOCHeading"/>
            <w:numPr>
              <w:ilvl w:val="0"/>
              <w:numId w:val="0"/>
            </w:numPr>
            <w:ind w:left="522" w:hanging="432"/>
          </w:pPr>
          <w:r>
            <w:t>Contents</w:t>
          </w:r>
        </w:p>
        <w:p w14:paraId="691EF502" w14:textId="77777777" w:rsidR="002C5FCE" w:rsidRDefault="00AB28D1">
          <w:pPr>
            <w:pStyle w:val="TOC1"/>
            <w:tabs>
              <w:tab w:val="left" w:pos="440"/>
              <w:tab w:val="right" w:leader="dot" w:pos="10070"/>
            </w:tabs>
            <w:rPr>
              <w:noProof/>
              <w:lang w:eastAsia="en-US"/>
            </w:rPr>
          </w:pPr>
          <w:r>
            <w:fldChar w:fldCharType="begin"/>
          </w:r>
          <w:r>
            <w:instrText xml:space="preserve"> TOC \o "1-3" \h \z \u </w:instrText>
          </w:r>
          <w:r>
            <w:fldChar w:fldCharType="separate"/>
          </w:r>
          <w:hyperlink w:anchor="_Toc442259284" w:history="1">
            <w:r w:rsidR="002C5FCE" w:rsidRPr="001C3F3C">
              <w:rPr>
                <w:rStyle w:val="Hyperlink"/>
                <w:noProof/>
              </w:rPr>
              <w:t>1</w:t>
            </w:r>
            <w:r w:rsidR="002C5FCE">
              <w:rPr>
                <w:noProof/>
                <w:lang w:eastAsia="en-US"/>
              </w:rPr>
              <w:tab/>
            </w:r>
            <w:r w:rsidR="002C5FCE" w:rsidRPr="001C3F3C">
              <w:rPr>
                <w:rStyle w:val="Hyperlink"/>
                <w:noProof/>
              </w:rPr>
              <w:t>Introduction</w:t>
            </w:r>
            <w:r w:rsidR="002C5FCE">
              <w:rPr>
                <w:noProof/>
                <w:webHidden/>
              </w:rPr>
              <w:tab/>
            </w:r>
            <w:r w:rsidR="002C5FCE">
              <w:rPr>
                <w:noProof/>
                <w:webHidden/>
              </w:rPr>
              <w:fldChar w:fldCharType="begin"/>
            </w:r>
            <w:r w:rsidR="002C5FCE">
              <w:rPr>
                <w:noProof/>
                <w:webHidden/>
              </w:rPr>
              <w:instrText xml:space="preserve"> PAGEREF _Toc442259284 \h </w:instrText>
            </w:r>
            <w:r w:rsidR="002C5FCE">
              <w:rPr>
                <w:noProof/>
                <w:webHidden/>
              </w:rPr>
            </w:r>
            <w:r w:rsidR="002C5FCE">
              <w:rPr>
                <w:noProof/>
                <w:webHidden/>
              </w:rPr>
              <w:fldChar w:fldCharType="separate"/>
            </w:r>
            <w:r w:rsidR="00015BAD">
              <w:rPr>
                <w:noProof/>
                <w:webHidden/>
              </w:rPr>
              <w:t>2</w:t>
            </w:r>
            <w:r w:rsidR="002C5FCE">
              <w:rPr>
                <w:noProof/>
                <w:webHidden/>
              </w:rPr>
              <w:fldChar w:fldCharType="end"/>
            </w:r>
          </w:hyperlink>
        </w:p>
        <w:p w14:paraId="63AA3A5F" w14:textId="3EE50925" w:rsidR="002C5FCE" w:rsidRDefault="002C5FCE">
          <w:pPr>
            <w:pStyle w:val="TOC1"/>
            <w:tabs>
              <w:tab w:val="left" w:pos="440"/>
              <w:tab w:val="right" w:leader="dot" w:pos="10070"/>
            </w:tabs>
            <w:rPr>
              <w:noProof/>
              <w:lang w:eastAsia="en-US"/>
            </w:rPr>
          </w:pPr>
          <w:hyperlink w:anchor="_Toc442259285" w:history="1">
            <w:r w:rsidRPr="001C3F3C">
              <w:rPr>
                <w:rStyle w:val="Hyperlink"/>
                <w:noProof/>
              </w:rPr>
              <w:t>2</w:t>
            </w:r>
            <w:r>
              <w:rPr>
                <w:noProof/>
                <w:lang w:eastAsia="en-US"/>
              </w:rPr>
              <w:tab/>
            </w:r>
            <w:r w:rsidRPr="001C3F3C">
              <w:rPr>
                <w:rStyle w:val="Hyperlink"/>
                <w:noProof/>
              </w:rPr>
              <w:t>What is Participant-Directed Support (PDS)?</w:t>
            </w:r>
            <w:r>
              <w:rPr>
                <w:noProof/>
                <w:webHidden/>
              </w:rPr>
              <w:tab/>
            </w:r>
            <w:r>
              <w:rPr>
                <w:noProof/>
                <w:webHidden/>
              </w:rPr>
              <w:fldChar w:fldCharType="begin"/>
            </w:r>
            <w:r>
              <w:rPr>
                <w:noProof/>
                <w:webHidden/>
              </w:rPr>
              <w:instrText xml:space="preserve"> PAGEREF _Toc442259285 \h </w:instrText>
            </w:r>
            <w:r>
              <w:rPr>
                <w:noProof/>
                <w:webHidden/>
              </w:rPr>
            </w:r>
            <w:r>
              <w:rPr>
                <w:noProof/>
                <w:webHidden/>
              </w:rPr>
              <w:fldChar w:fldCharType="separate"/>
            </w:r>
            <w:r w:rsidR="00015BAD">
              <w:rPr>
                <w:noProof/>
                <w:webHidden/>
              </w:rPr>
              <w:t>3</w:t>
            </w:r>
            <w:r>
              <w:rPr>
                <w:noProof/>
                <w:webHidden/>
              </w:rPr>
              <w:fldChar w:fldCharType="end"/>
            </w:r>
          </w:hyperlink>
        </w:p>
        <w:p w14:paraId="148E36E4" w14:textId="77777777" w:rsidR="002C5FCE" w:rsidRDefault="002C5FCE">
          <w:pPr>
            <w:pStyle w:val="TOC1"/>
            <w:tabs>
              <w:tab w:val="left" w:pos="440"/>
              <w:tab w:val="right" w:leader="dot" w:pos="10070"/>
            </w:tabs>
            <w:rPr>
              <w:noProof/>
              <w:lang w:eastAsia="en-US"/>
            </w:rPr>
          </w:pPr>
          <w:hyperlink w:anchor="_Toc442259286" w:history="1">
            <w:r w:rsidRPr="001C3F3C">
              <w:rPr>
                <w:rStyle w:val="Hyperlink"/>
                <w:noProof/>
              </w:rPr>
              <w:t>3</w:t>
            </w:r>
            <w:r>
              <w:rPr>
                <w:noProof/>
                <w:lang w:eastAsia="en-US"/>
              </w:rPr>
              <w:tab/>
            </w:r>
            <w:r w:rsidRPr="001C3F3C">
              <w:rPr>
                <w:rStyle w:val="Hyperlink"/>
                <w:noProof/>
              </w:rPr>
              <w:t>Participant-Directed Support in ODP</w:t>
            </w:r>
            <w:r>
              <w:rPr>
                <w:noProof/>
                <w:webHidden/>
              </w:rPr>
              <w:tab/>
            </w:r>
            <w:r>
              <w:rPr>
                <w:noProof/>
                <w:webHidden/>
              </w:rPr>
              <w:fldChar w:fldCharType="begin"/>
            </w:r>
            <w:r>
              <w:rPr>
                <w:noProof/>
                <w:webHidden/>
              </w:rPr>
              <w:instrText xml:space="preserve"> PAGEREF _Toc442259286 \h </w:instrText>
            </w:r>
            <w:r>
              <w:rPr>
                <w:noProof/>
                <w:webHidden/>
              </w:rPr>
            </w:r>
            <w:r>
              <w:rPr>
                <w:noProof/>
                <w:webHidden/>
              </w:rPr>
              <w:fldChar w:fldCharType="separate"/>
            </w:r>
            <w:r w:rsidR="00015BAD">
              <w:rPr>
                <w:noProof/>
                <w:webHidden/>
              </w:rPr>
              <w:t>3</w:t>
            </w:r>
            <w:r>
              <w:rPr>
                <w:noProof/>
                <w:webHidden/>
              </w:rPr>
              <w:fldChar w:fldCharType="end"/>
            </w:r>
          </w:hyperlink>
        </w:p>
        <w:p w14:paraId="2EDC7D48" w14:textId="77777777" w:rsidR="002C5FCE" w:rsidRDefault="002C5FCE">
          <w:pPr>
            <w:pStyle w:val="TOC1"/>
            <w:tabs>
              <w:tab w:val="left" w:pos="440"/>
              <w:tab w:val="right" w:leader="dot" w:pos="10070"/>
            </w:tabs>
            <w:rPr>
              <w:noProof/>
              <w:lang w:eastAsia="en-US"/>
            </w:rPr>
          </w:pPr>
          <w:hyperlink w:anchor="_Toc442259287" w:history="1">
            <w:r w:rsidRPr="001C3F3C">
              <w:rPr>
                <w:rStyle w:val="Hyperlink"/>
                <w:noProof/>
              </w:rPr>
              <w:t>4</w:t>
            </w:r>
            <w:r>
              <w:rPr>
                <w:noProof/>
                <w:lang w:eastAsia="en-US"/>
              </w:rPr>
              <w:tab/>
            </w:r>
            <w:r w:rsidRPr="001C3F3C">
              <w:rPr>
                <w:rStyle w:val="Hyperlink"/>
                <w:noProof/>
              </w:rPr>
              <w:t>Utilization of PDS in ODP</w:t>
            </w:r>
            <w:r>
              <w:rPr>
                <w:noProof/>
                <w:webHidden/>
              </w:rPr>
              <w:tab/>
            </w:r>
            <w:r>
              <w:rPr>
                <w:noProof/>
                <w:webHidden/>
              </w:rPr>
              <w:fldChar w:fldCharType="begin"/>
            </w:r>
            <w:r>
              <w:rPr>
                <w:noProof/>
                <w:webHidden/>
              </w:rPr>
              <w:instrText xml:space="preserve"> PAGEREF _Toc442259287 \h </w:instrText>
            </w:r>
            <w:r>
              <w:rPr>
                <w:noProof/>
                <w:webHidden/>
              </w:rPr>
            </w:r>
            <w:r>
              <w:rPr>
                <w:noProof/>
                <w:webHidden/>
              </w:rPr>
              <w:fldChar w:fldCharType="separate"/>
            </w:r>
            <w:r w:rsidR="00015BAD">
              <w:rPr>
                <w:noProof/>
                <w:webHidden/>
              </w:rPr>
              <w:t>4</w:t>
            </w:r>
            <w:r>
              <w:rPr>
                <w:noProof/>
                <w:webHidden/>
              </w:rPr>
              <w:fldChar w:fldCharType="end"/>
            </w:r>
          </w:hyperlink>
        </w:p>
        <w:p w14:paraId="5BBEEC53" w14:textId="77777777" w:rsidR="002C5FCE" w:rsidRDefault="002C5FCE">
          <w:pPr>
            <w:pStyle w:val="TOC1"/>
            <w:tabs>
              <w:tab w:val="left" w:pos="440"/>
              <w:tab w:val="right" w:leader="dot" w:pos="10070"/>
            </w:tabs>
            <w:rPr>
              <w:noProof/>
              <w:lang w:eastAsia="en-US"/>
            </w:rPr>
          </w:pPr>
          <w:hyperlink w:anchor="_Toc442259288" w:history="1">
            <w:r w:rsidRPr="001C3F3C">
              <w:rPr>
                <w:rStyle w:val="Hyperlink"/>
                <w:noProof/>
              </w:rPr>
              <w:t>5</w:t>
            </w:r>
            <w:r>
              <w:rPr>
                <w:noProof/>
                <w:lang w:eastAsia="en-US"/>
              </w:rPr>
              <w:tab/>
            </w:r>
            <w:r w:rsidRPr="001C3F3C">
              <w:rPr>
                <w:rStyle w:val="Hyperlink"/>
                <w:noProof/>
              </w:rPr>
              <w:t>Assistance for Participant-Direction</w:t>
            </w:r>
            <w:r>
              <w:rPr>
                <w:noProof/>
                <w:webHidden/>
              </w:rPr>
              <w:tab/>
            </w:r>
            <w:r>
              <w:rPr>
                <w:noProof/>
                <w:webHidden/>
              </w:rPr>
              <w:fldChar w:fldCharType="begin"/>
            </w:r>
            <w:r>
              <w:rPr>
                <w:noProof/>
                <w:webHidden/>
              </w:rPr>
              <w:instrText xml:space="preserve"> PAGEREF _Toc442259288 \h </w:instrText>
            </w:r>
            <w:r>
              <w:rPr>
                <w:noProof/>
                <w:webHidden/>
              </w:rPr>
            </w:r>
            <w:r>
              <w:rPr>
                <w:noProof/>
                <w:webHidden/>
              </w:rPr>
              <w:fldChar w:fldCharType="separate"/>
            </w:r>
            <w:r w:rsidR="00015BAD">
              <w:rPr>
                <w:noProof/>
                <w:webHidden/>
              </w:rPr>
              <w:t>6</w:t>
            </w:r>
            <w:r>
              <w:rPr>
                <w:noProof/>
                <w:webHidden/>
              </w:rPr>
              <w:fldChar w:fldCharType="end"/>
            </w:r>
          </w:hyperlink>
        </w:p>
        <w:p w14:paraId="467D1CB2" w14:textId="77777777" w:rsidR="002C5FCE" w:rsidRDefault="002C5FCE">
          <w:pPr>
            <w:pStyle w:val="TOC2"/>
            <w:tabs>
              <w:tab w:val="left" w:pos="880"/>
              <w:tab w:val="right" w:leader="dot" w:pos="10070"/>
            </w:tabs>
            <w:rPr>
              <w:noProof/>
              <w:lang w:eastAsia="en-US"/>
            </w:rPr>
          </w:pPr>
          <w:hyperlink w:anchor="_Toc442259289" w:history="1">
            <w:r w:rsidRPr="001C3F3C">
              <w:rPr>
                <w:rStyle w:val="Hyperlink"/>
                <w:noProof/>
              </w:rPr>
              <w:t>5.1</w:t>
            </w:r>
            <w:r>
              <w:rPr>
                <w:noProof/>
                <w:lang w:eastAsia="en-US"/>
              </w:rPr>
              <w:tab/>
            </w:r>
            <w:r w:rsidRPr="001C3F3C">
              <w:rPr>
                <w:rStyle w:val="Hyperlink"/>
                <w:noProof/>
              </w:rPr>
              <w:t>Financial Management Services</w:t>
            </w:r>
            <w:r>
              <w:rPr>
                <w:noProof/>
                <w:webHidden/>
              </w:rPr>
              <w:tab/>
            </w:r>
            <w:r>
              <w:rPr>
                <w:noProof/>
                <w:webHidden/>
              </w:rPr>
              <w:fldChar w:fldCharType="begin"/>
            </w:r>
            <w:r>
              <w:rPr>
                <w:noProof/>
                <w:webHidden/>
              </w:rPr>
              <w:instrText xml:space="preserve"> PAGEREF _Toc442259289 \h </w:instrText>
            </w:r>
            <w:r>
              <w:rPr>
                <w:noProof/>
                <w:webHidden/>
              </w:rPr>
            </w:r>
            <w:r>
              <w:rPr>
                <w:noProof/>
                <w:webHidden/>
              </w:rPr>
              <w:fldChar w:fldCharType="separate"/>
            </w:r>
            <w:r w:rsidR="00015BAD">
              <w:rPr>
                <w:noProof/>
                <w:webHidden/>
              </w:rPr>
              <w:t>6</w:t>
            </w:r>
            <w:r>
              <w:rPr>
                <w:noProof/>
                <w:webHidden/>
              </w:rPr>
              <w:fldChar w:fldCharType="end"/>
            </w:r>
          </w:hyperlink>
        </w:p>
        <w:p w14:paraId="48C2ABC2" w14:textId="77777777" w:rsidR="002C5FCE" w:rsidRDefault="002C5FCE">
          <w:pPr>
            <w:pStyle w:val="TOC2"/>
            <w:tabs>
              <w:tab w:val="left" w:pos="880"/>
              <w:tab w:val="right" w:leader="dot" w:pos="10070"/>
            </w:tabs>
            <w:rPr>
              <w:noProof/>
              <w:lang w:eastAsia="en-US"/>
            </w:rPr>
          </w:pPr>
          <w:hyperlink w:anchor="_Toc442259290" w:history="1">
            <w:r w:rsidRPr="001C3F3C">
              <w:rPr>
                <w:rStyle w:val="Hyperlink"/>
                <w:noProof/>
              </w:rPr>
              <w:t>5.2</w:t>
            </w:r>
            <w:r>
              <w:rPr>
                <w:noProof/>
                <w:lang w:eastAsia="en-US"/>
              </w:rPr>
              <w:tab/>
            </w:r>
            <w:r w:rsidRPr="001C3F3C">
              <w:rPr>
                <w:rStyle w:val="Hyperlink"/>
                <w:noProof/>
              </w:rPr>
              <w:t>Supports Broker Services</w:t>
            </w:r>
            <w:r>
              <w:rPr>
                <w:noProof/>
                <w:webHidden/>
              </w:rPr>
              <w:tab/>
            </w:r>
            <w:r>
              <w:rPr>
                <w:noProof/>
                <w:webHidden/>
              </w:rPr>
              <w:fldChar w:fldCharType="begin"/>
            </w:r>
            <w:r>
              <w:rPr>
                <w:noProof/>
                <w:webHidden/>
              </w:rPr>
              <w:instrText xml:space="preserve"> PAGEREF _Toc442259290 \h </w:instrText>
            </w:r>
            <w:r>
              <w:rPr>
                <w:noProof/>
                <w:webHidden/>
              </w:rPr>
            </w:r>
            <w:r>
              <w:rPr>
                <w:noProof/>
                <w:webHidden/>
              </w:rPr>
              <w:fldChar w:fldCharType="separate"/>
            </w:r>
            <w:r w:rsidR="00015BAD">
              <w:rPr>
                <w:noProof/>
                <w:webHidden/>
              </w:rPr>
              <w:t>8</w:t>
            </w:r>
            <w:r>
              <w:rPr>
                <w:noProof/>
                <w:webHidden/>
              </w:rPr>
              <w:fldChar w:fldCharType="end"/>
            </w:r>
          </w:hyperlink>
        </w:p>
        <w:p w14:paraId="6F441C2C" w14:textId="77777777" w:rsidR="002C5FCE" w:rsidRDefault="002C5FCE">
          <w:pPr>
            <w:pStyle w:val="TOC1"/>
            <w:tabs>
              <w:tab w:val="left" w:pos="440"/>
              <w:tab w:val="right" w:leader="dot" w:pos="10070"/>
            </w:tabs>
            <w:rPr>
              <w:noProof/>
              <w:lang w:eastAsia="en-US"/>
            </w:rPr>
          </w:pPr>
          <w:hyperlink w:anchor="_Toc442259291" w:history="1">
            <w:r w:rsidRPr="001C3F3C">
              <w:rPr>
                <w:rStyle w:val="Hyperlink"/>
                <w:noProof/>
              </w:rPr>
              <w:t>6</w:t>
            </w:r>
            <w:r>
              <w:rPr>
                <w:noProof/>
                <w:lang w:eastAsia="en-US"/>
              </w:rPr>
              <w:tab/>
            </w:r>
            <w:r w:rsidRPr="001C3F3C">
              <w:rPr>
                <w:rStyle w:val="Hyperlink"/>
                <w:noProof/>
              </w:rPr>
              <w:t>Discussion and Recommendations</w:t>
            </w:r>
            <w:r>
              <w:rPr>
                <w:noProof/>
                <w:webHidden/>
              </w:rPr>
              <w:tab/>
            </w:r>
            <w:r>
              <w:rPr>
                <w:noProof/>
                <w:webHidden/>
              </w:rPr>
              <w:fldChar w:fldCharType="begin"/>
            </w:r>
            <w:r>
              <w:rPr>
                <w:noProof/>
                <w:webHidden/>
              </w:rPr>
              <w:instrText xml:space="preserve"> PAGEREF _Toc442259291 \h </w:instrText>
            </w:r>
            <w:r>
              <w:rPr>
                <w:noProof/>
                <w:webHidden/>
              </w:rPr>
            </w:r>
            <w:r>
              <w:rPr>
                <w:noProof/>
                <w:webHidden/>
              </w:rPr>
              <w:fldChar w:fldCharType="separate"/>
            </w:r>
            <w:r w:rsidR="00015BAD">
              <w:rPr>
                <w:noProof/>
                <w:webHidden/>
              </w:rPr>
              <w:t>10</w:t>
            </w:r>
            <w:r>
              <w:rPr>
                <w:noProof/>
                <w:webHidden/>
              </w:rPr>
              <w:fldChar w:fldCharType="end"/>
            </w:r>
          </w:hyperlink>
        </w:p>
        <w:p w14:paraId="22F9B700" w14:textId="43B2D6BE" w:rsidR="002C5FCE" w:rsidRDefault="002C5FCE">
          <w:pPr>
            <w:pStyle w:val="TOC1"/>
            <w:tabs>
              <w:tab w:val="left" w:pos="440"/>
              <w:tab w:val="right" w:leader="dot" w:pos="10070"/>
            </w:tabs>
            <w:rPr>
              <w:noProof/>
              <w:lang w:eastAsia="en-US"/>
            </w:rPr>
          </w:pPr>
          <w:hyperlink w:anchor="_Toc442259292" w:history="1">
            <w:r w:rsidRPr="001C3F3C">
              <w:rPr>
                <w:rStyle w:val="Hyperlink"/>
                <w:noProof/>
              </w:rPr>
              <w:t>Appendix A: Supports Broker Role from ID Service Definitions</w:t>
            </w:r>
            <w:r>
              <w:rPr>
                <w:noProof/>
                <w:webHidden/>
              </w:rPr>
              <w:tab/>
            </w:r>
            <w:r>
              <w:rPr>
                <w:noProof/>
                <w:webHidden/>
              </w:rPr>
              <w:fldChar w:fldCharType="begin"/>
            </w:r>
            <w:r>
              <w:rPr>
                <w:noProof/>
                <w:webHidden/>
              </w:rPr>
              <w:instrText xml:space="preserve"> PAGEREF _Toc442259292 \h </w:instrText>
            </w:r>
            <w:r>
              <w:rPr>
                <w:noProof/>
                <w:webHidden/>
              </w:rPr>
            </w:r>
            <w:r>
              <w:rPr>
                <w:noProof/>
                <w:webHidden/>
              </w:rPr>
              <w:fldChar w:fldCharType="separate"/>
            </w:r>
            <w:r w:rsidR="00015BAD">
              <w:rPr>
                <w:noProof/>
                <w:webHidden/>
              </w:rPr>
              <w:t>13</w:t>
            </w:r>
            <w:r>
              <w:rPr>
                <w:noProof/>
                <w:webHidden/>
              </w:rPr>
              <w:fldChar w:fldCharType="end"/>
            </w:r>
          </w:hyperlink>
        </w:p>
        <w:p w14:paraId="60EE4DF2" w14:textId="77777777" w:rsidR="002C5FCE" w:rsidRDefault="002C5FCE">
          <w:pPr>
            <w:pStyle w:val="TOC1"/>
            <w:tabs>
              <w:tab w:val="right" w:leader="dot" w:pos="10070"/>
            </w:tabs>
            <w:rPr>
              <w:noProof/>
              <w:lang w:eastAsia="en-US"/>
            </w:rPr>
          </w:pPr>
          <w:hyperlink w:anchor="_Toc442259293" w:history="1">
            <w:r w:rsidRPr="001C3F3C">
              <w:rPr>
                <w:rStyle w:val="Hyperlink"/>
                <w:noProof/>
                <w:lang w:eastAsia="en-US"/>
              </w:rPr>
              <w:t>Appendix B: Enrollment in ID Waivers and Use of FMS by County/Joinder</w:t>
            </w:r>
            <w:r>
              <w:rPr>
                <w:noProof/>
                <w:webHidden/>
              </w:rPr>
              <w:tab/>
            </w:r>
            <w:r>
              <w:rPr>
                <w:noProof/>
                <w:webHidden/>
              </w:rPr>
              <w:fldChar w:fldCharType="begin"/>
            </w:r>
            <w:r>
              <w:rPr>
                <w:noProof/>
                <w:webHidden/>
              </w:rPr>
              <w:instrText xml:space="preserve"> PAGEREF _Toc442259293 \h </w:instrText>
            </w:r>
            <w:r>
              <w:rPr>
                <w:noProof/>
                <w:webHidden/>
              </w:rPr>
            </w:r>
            <w:r>
              <w:rPr>
                <w:noProof/>
                <w:webHidden/>
              </w:rPr>
              <w:fldChar w:fldCharType="separate"/>
            </w:r>
            <w:r w:rsidR="00015BAD">
              <w:rPr>
                <w:noProof/>
                <w:webHidden/>
              </w:rPr>
              <w:t>14</w:t>
            </w:r>
            <w:r>
              <w:rPr>
                <w:noProof/>
                <w:webHidden/>
              </w:rPr>
              <w:fldChar w:fldCharType="end"/>
            </w:r>
          </w:hyperlink>
        </w:p>
        <w:p w14:paraId="363FBF6F" w14:textId="2A6EA9D5" w:rsidR="00AB28D1" w:rsidRDefault="00AB28D1">
          <w:r>
            <w:fldChar w:fldCharType="end"/>
          </w:r>
        </w:p>
      </w:sdtContent>
    </w:sdt>
    <w:p w14:paraId="67155614" w14:textId="7B552BE7" w:rsidR="00A74D98" w:rsidRDefault="00AB28D1" w:rsidP="00AB28D1">
      <w:pPr>
        <w:pStyle w:val="Heading1"/>
      </w:pPr>
      <w:r>
        <w:br w:type="page"/>
      </w:r>
    </w:p>
    <w:p w14:paraId="47292C77" w14:textId="119BADEC" w:rsidR="00AB28D1" w:rsidRDefault="008201B0" w:rsidP="00A74D98">
      <w:pPr>
        <w:pStyle w:val="Heading1"/>
        <w:numPr>
          <w:ilvl w:val="0"/>
          <w:numId w:val="38"/>
        </w:numPr>
      </w:pPr>
      <w:bookmarkStart w:id="1" w:name="_Toc442259284"/>
      <w:r>
        <w:t>Introduction</w:t>
      </w:r>
      <w:bookmarkEnd w:id="1"/>
    </w:p>
    <w:p w14:paraId="475930D0" w14:textId="2A5314EB" w:rsidR="008201B0" w:rsidRPr="006F1F18" w:rsidRDefault="008201B0" w:rsidP="008201B0">
      <w:pPr>
        <w:rPr>
          <w:b/>
          <w:sz w:val="28"/>
        </w:rPr>
      </w:pPr>
      <w:r w:rsidRPr="006F1F18">
        <w:rPr>
          <w:b/>
          <w:sz w:val="28"/>
        </w:rPr>
        <w:t xml:space="preserve"> </w:t>
      </w:r>
      <w:r w:rsidRPr="006F1F18">
        <w:rPr>
          <w:b/>
          <w:sz w:val="28"/>
        </w:rPr>
        <w:t>“All people with disabilities shall have the option to design, control and direct their own services and funding.”</w:t>
      </w:r>
    </w:p>
    <w:p w14:paraId="43B28330" w14:textId="20136117" w:rsidR="008201B0" w:rsidRPr="00A74D98" w:rsidRDefault="008201B0" w:rsidP="008201B0">
      <w:pPr>
        <w:rPr>
          <w:b/>
        </w:rPr>
      </w:pPr>
      <w:r>
        <w:tab/>
      </w:r>
      <w:r>
        <w:tab/>
      </w:r>
      <w:r>
        <w:tab/>
      </w:r>
      <w:r>
        <w:tab/>
      </w:r>
      <w:r>
        <w:tab/>
      </w:r>
      <w:r>
        <w:tab/>
      </w:r>
      <w:r w:rsidR="00A74D98" w:rsidRPr="00A74D98">
        <w:rPr>
          <w:b/>
        </w:rPr>
        <w:t>- Pennsylvania Person-</w:t>
      </w:r>
      <w:r w:rsidRPr="00A74D98">
        <w:rPr>
          <w:b/>
        </w:rPr>
        <w:t>Driven Services</w:t>
      </w:r>
      <w:r w:rsidR="00A74D98" w:rsidRPr="00A74D98">
        <w:rPr>
          <w:b/>
        </w:rPr>
        <w:t xml:space="preserve"> and Supports </w:t>
      </w:r>
      <w:r w:rsidRPr="00A74D98">
        <w:rPr>
          <w:b/>
        </w:rPr>
        <w:t>Coalition</w:t>
      </w:r>
    </w:p>
    <w:p w14:paraId="2A2694D8" w14:textId="77777777" w:rsidR="00AB28D1" w:rsidRDefault="00AB28D1">
      <w:pPr>
        <w:rPr>
          <w:b/>
        </w:rPr>
      </w:pPr>
    </w:p>
    <w:p w14:paraId="1906B44B" w14:textId="77777777" w:rsidR="00145BD6" w:rsidRDefault="008201B0" w:rsidP="008201B0">
      <w:r w:rsidRPr="00A74D98">
        <w:t>T</w:t>
      </w:r>
      <w:r w:rsidR="00A74D98">
        <w:t>he Person-</w:t>
      </w:r>
      <w:r w:rsidRPr="00A74D98">
        <w:t>Driven Services</w:t>
      </w:r>
      <w:r w:rsidR="00A74D98" w:rsidRPr="00A74D98">
        <w:t xml:space="preserve"> </w:t>
      </w:r>
      <w:r w:rsidRPr="00A74D98">
        <w:t>Project is funded by the Pennsylvania Developmental Disabilitie</w:t>
      </w:r>
      <w:r w:rsidR="00A74D98">
        <w:t>s Council</w:t>
      </w:r>
      <w:r w:rsidRPr="00A74D98">
        <w:t xml:space="preserve">. </w:t>
      </w:r>
    </w:p>
    <w:p w14:paraId="51DD48F4" w14:textId="313F600A" w:rsidR="008201B0" w:rsidRPr="00A74D98" w:rsidRDefault="008201B0" w:rsidP="008201B0">
      <w:r w:rsidRPr="00A74D98">
        <w:t xml:space="preserve">Objectives of the </w:t>
      </w:r>
      <w:r w:rsidR="00A74D98">
        <w:t>Person-Driven Services</w:t>
      </w:r>
      <w:r w:rsidR="00A74D98" w:rsidRPr="00A74D98">
        <w:t xml:space="preserve"> </w:t>
      </w:r>
      <w:r w:rsidRPr="00A74D98">
        <w:t xml:space="preserve">project are to: </w:t>
      </w:r>
    </w:p>
    <w:p w14:paraId="50911399" w14:textId="490C2BFE" w:rsidR="008201B0" w:rsidRPr="008201B0" w:rsidRDefault="008201B0" w:rsidP="008201B0">
      <w:pPr>
        <w:pStyle w:val="ListParagraph"/>
        <w:numPr>
          <w:ilvl w:val="0"/>
          <w:numId w:val="37"/>
        </w:numPr>
        <w:rPr>
          <w:b/>
        </w:rPr>
      </w:pPr>
      <w:r w:rsidRPr="008201B0">
        <w:rPr>
          <w:rFonts w:cs="Arial"/>
          <w:szCs w:val="24"/>
        </w:rPr>
        <w:t>Build the capacity for Supports Brokering</w:t>
      </w:r>
      <w:r w:rsidR="00A74D98">
        <w:rPr>
          <w:rFonts w:cs="Arial"/>
          <w:szCs w:val="24"/>
        </w:rPr>
        <w:t xml:space="preserve"> </w:t>
      </w:r>
      <w:r w:rsidRPr="008201B0">
        <w:rPr>
          <w:rFonts w:cs="Arial"/>
          <w:szCs w:val="24"/>
        </w:rPr>
        <w:t>in Pennsylvania.</w:t>
      </w:r>
    </w:p>
    <w:p w14:paraId="77A15F24" w14:textId="77777777" w:rsidR="008201B0" w:rsidRPr="008201B0" w:rsidRDefault="008201B0" w:rsidP="008201B0">
      <w:pPr>
        <w:pStyle w:val="ListParagraph"/>
        <w:numPr>
          <w:ilvl w:val="0"/>
          <w:numId w:val="37"/>
        </w:numPr>
        <w:rPr>
          <w:b/>
        </w:rPr>
      </w:pPr>
      <w:r w:rsidRPr="008201B0">
        <w:rPr>
          <w:rFonts w:cs="Arial"/>
          <w:szCs w:val="24"/>
        </w:rPr>
        <w:t>Demonstrate that person-driven service models are cost-effective and produce both greater quality of life outcomes and satisfaction with services.</w:t>
      </w:r>
    </w:p>
    <w:p w14:paraId="3886D1EE" w14:textId="1079608C" w:rsidR="008201B0" w:rsidRPr="008201B0" w:rsidRDefault="008201B0" w:rsidP="008201B0">
      <w:pPr>
        <w:pStyle w:val="ListParagraph"/>
        <w:numPr>
          <w:ilvl w:val="0"/>
          <w:numId w:val="37"/>
        </w:numPr>
        <w:spacing w:after="0" w:line="240" w:lineRule="auto"/>
        <w:rPr>
          <w:b/>
        </w:rPr>
      </w:pPr>
      <w:r w:rsidRPr="008201B0">
        <w:rPr>
          <w:rFonts w:cs="Arial"/>
          <w:szCs w:val="24"/>
        </w:rPr>
        <w:t>Build evidence-base for cost effectiveness and improved outcomes of person-driven services</w:t>
      </w:r>
      <w:r w:rsidR="00CA5822">
        <w:rPr>
          <w:rFonts w:cs="Arial"/>
          <w:szCs w:val="24"/>
        </w:rPr>
        <w:t>.</w:t>
      </w:r>
    </w:p>
    <w:p w14:paraId="505632AB" w14:textId="1E09CD38" w:rsidR="008201B0" w:rsidRPr="008201B0" w:rsidRDefault="008201B0" w:rsidP="008201B0">
      <w:pPr>
        <w:pStyle w:val="ListParagraph"/>
        <w:numPr>
          <w:ilvl w:val="0"/>
          <w:numId w:val="37"/>
        </w:numPr>
        <w:spacing w:after="0" w:line="240" w:lineRule="auto"/>
        <w:rPr>
          <w:b/>
        </w:rPr>
      </w:pPr>
      <w:r w:rsidRPr="008201B0">
        <w:rPr>
          <w:rFonts w:cs="Arial"/>
          <w:szCs w:val="24"/>
        </w:rPr>
        <w:t xml:space="preserve">Build support among </w:t>
      </w:r>
      <w:r w:rsidRPr="008201B0">
        <w:rPr>
          <w:rFonts w:cs="Arial"/>
          <w:szCs w:val="24"/>
          <w:highlight w:val="white"/>
        </w:rPr>
        <w:t>Pennsylvania disability service systems policy makers and legislators for the personal and financial benefits of people with disabilities having control over their own services and supports, in particular, Cash and Counseling models.</w:t>
      </w:r>
    </w:p>
    <w:p w14:paraId="540BB0B8" w14:textId="77777777" w:rsidR="00CE1EB3" w:rsidRDefault="00CE1EB3">
      <w:pPr>
        <w:rPr>
          <w:b/>
        </w:rPr>
      </w:pPr>
    </w:p>
    <w:p w14:paraId="2390A1F4" w14:textId="4D73D889" w:rsidR="008201B0" w:rsidRPr="00A74D98" w:rsidRDefault="008201B0">
      <w:r w:rsidRPr="00A74D98">
        <w:t xml:space="preserve">In order to build the capacity for </w:t>
      </w:r>
      <w:r w:rsidR="00145BD6">
        <w:t xml:space="preserve">and improve </w:t>
      </w:r>
      <w:r w:rsidRPr="00A74D98">
        <w:t xml:space="preserve">person-driven approaches in the Commonwealth’s service systems, an </w:t>
      </w:r>
      <w:r w:rsidR="00A74D98" w:rsidRPr="00A74D98">
        <w:t>examination</w:t>
      </w:r>
      <w:r w:rsidRPr="00A74D98">
        <w:t xml:space="preserve"> of the current status of </w:t>
      </w:r>
      <w:r w:rsidR="00A74D98">
        <w:t>Participant-Directed Support (PDS)</w:t>
      </w:r>
      <w:r w:rsidRPr="00A74D98">
        <w:t xml:space="preserve"> models is critical. The following report provides a basic explanation of the PDS options available to people who access services through the Office of Developmental Programs and an analysis of PDS utilization data. The intent of this report is to </w:t>
      </w:r>
      <w:r w:rsidR="00A74D98" w:rsidRPr="00A74D98">
        <w:t xml:space="preserve">inform policymakers, providers, family members and </w:t>
      </w:r>
      <w:r w:rsidR="00145BD6">
        <w:t>people with disabilities</w:t>
      </w:r>
      <w:r w:rsidR="00A74D98" w:rsidRPr="00A74D98">
        <w:t xml:space="preserve"> </w:t>
      </w:r>
      <w:r w:rsidR="00145BD6">
        <w:t xml:space="preserve">about the status of </w:t>
      </w:r>
      <w:r w:rsidR="00A74D98" w:rsidRPr="00A74D98">
        <w:t>person-driven services and supports</w:t>
      </w:r>
      <w:r w:rsidR="00145BD6">
        <w:t xml:space="preserve"> in Pennsylvania so that gaps and barriers to person-driven approaches can be addressed.</w:t>
      </w:r>
    </w:p>
    <w:p w14:paraId="6D10774B" w14:textId="1E2D2C40" w:rsidR="00A74D98" w:rsidRPr="00A74D98" w:rsidRDefault="00A74D98">
      <w:r w:rsidRPr="00A74D98">
        <w:br w:type="page"/>
      </w:r>
    </w:p>
    <w:p w14:paraId="1E400714" w14:textId="1B798340" w:rsidR="00466228" w:rsidRDefault="00A7375E" w:rsidP="00466228">
      <w:pPr>
        <w:pStyle w:val="Heading1"/>
      </w:pPr>
      <w:bookmarkStart w:id="2" w:name="_Toc442259285"/>
      <w:r w:rsidRPr="00540389">
        <w:rPr>
          <w:noProof/>
          <w:lang w:eastAsia="en-US"/>
        </w:rPr>
        <mc:AlternateContent>
          <mc:Choice Requires="wps">
            <w:drawing>
              <wp:anchor distT="91440" distB="91440" distL="114300" distR="114300" simplePos="0" relativeHeight="251659264" behindDoc="0" locked="0" layoutInCell="0" allowOverlap="1" wp14:anchorId="7587B14C" wp14:editId="71A9A50C">
                <wp:simplePos x="0" y="0"/>
                <wp:positionH relativeFrom="margin">
                  <wp:posOffset>4003040</wp:posOffset>
                </wp:positionH>
                <wp:positionV relativeFrom="margin">
                  <wp:posOffset>-74930</wp:posOffset>
                </wp:positionV>
                <wp:extent cx="2537460" cy="3491230"/>
                <wp:effectExtent l="25400" t="25400" r="129540" b="115570"/>
                <wp:wrapSquare wrapText="bothSides"/>
                <wp:docPr id="698" name="Rectangl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2537460" cy="3491230"/>
                        </a:xfrm>
                        <a:prstGeom prst="rect">
                          <a:avLst/>
                        </a:prstGeom>
                        <a:solidFill>
                          <a:srgbClr val="D8D6DE"/>
                        </a:solidFill>
                        <a:ln w="28575">
                          <a:solidFill>
                            <a:schemeClr val="tx2"/>
                          </a:solidFill>
                          <a:miter lim="800000"/>
                          <a:headEnd/>
                          <a:tailEnd/>
                        </a:ln>
                        <a:effectLst>
                          <a:outerShdw blurRad="50800" dist="38100" dir="2700000" sx="100500" sy="100500" algn="tl" rotWithShape="0">
                            <a:prstClr val="black">
                              <a:alpha val="40000"/>
                            </a:prstClr>
                          </a:outerShdw>
                        </a:effectLst>
                      </wps:spPr>
                      <wps:txbx>
                        <w:txbxContent>
                          <w:p w14:paraId="23A10CAA" w14:textId="77777777" w:rsidR="00AB28D1" w:rsidRPr="00A7375E" w:rsidRDefault="00AB28D1" w:rsidP="007E49C0">
                            <w:pPr>
                              <w:pStyle w:val="Normal1"/>
                              <w:spacing w:after="0" w:line="240" w:lineRule="auto"/>
                              <w:ind w:firstLine="0"/>
                              <w:contextualSpacing/>
                              <w:rPr>
                                <w:b/>
                                <w:sz w:val="28"/>
                                <w:szCs w:val="24"/>
                                <w:u w:val="single"/>
                              </w:rPr>
                            </w:pPr>
                            <w:r>
                              <w:rPr>
                                <w:b/>
                                <w:sz w:val="28"/>
                                <w:szCs w:val="24"/>
                                <w:u w:val="single"/>
                              </w:rPr>
                              <w:t xml:space="preserve">Current </w:t>
                            </w:r>
                            <w:r w:rsidRPr="00A7375E">
                              <w:rPr>
                                <w:b/>
                                <w:sz w:val="28"/>
                                <w:szCs w:val="24"/>
                                <w:u w:val="single"/>
                              </w:rPr>
                              <w:t>Employer Authority</w:t>
                            </w:r>
                            <w:r>
                              <w:rPr>
                                <w:b/>
                                <w:sz w:val="28"/>
                                <w:szCs w:val="24"/>
                                <w:u w:val="single"/>
                              </w:rPr>
                              <w:t xml:space="preserve"> in ODP Waivers</w:t>
                            </w:r>
                            <w:r w:rsidRPr="00A7375E">
                              <w:rPr>
                                <w:b/>
                                <w:sz w:val="28"/>
                                <w:szCs w:val="24"/>
                                <w:u w:val="single"/>
                              </w:rPr>
                              <w:t xml:space="preserve">:  </w:t>
                            </w:r>
                          </w:p>
                          <w:p w14:paraId="746F9751" w14:textId="77777777" w:rsidR="00AB28D1" w:rsidRPr="007E49C0" w:rsidRDefault="00AB28D1" w:rsidP="007E49C0">
                            <w:pPr>
                              <w:pStyle w:val="Normal1"/>
                              <w:spacing w:after="0" w:line="240" w:lineRule="auto"/>
                              <w:ind w:firstLine="0"/>
                              <w:contextualSpacing/>
                              <w:rPr>
                                <w:b/>
                                <w:sz w:val="24"/>
                                <w:szCs w:val="24"/>
                              </w:rPr>
                            </w:pPr>
                            <w:r w:rsidRPr="007E49C0">
                              <w:rPr>
                                <w:b/>
                                <w:sz w:val="24"/>
                                <w:szCs w:val="24"/>
                              </w:rPr>
                              <w:t>I</w:t>
                            </w:r>
                            <w:r>
                              <w:rPr>
                                <w:b/>
                                <w:sz w:val="24"/>
                                <w:szCs w:val="24"/>
                              </w:rPr>
                              <w:t>ntellectual Disability (I</w:t>
                            </w:r>
                            <w:r w:rsidRPr="007E49C0">
                              <w:rPr>
                                <w:b/>
                                <w:sz w:val="24"/>
                                <w:szCs w:val="24"/>
                              </w:rPr>
                              <w:t>D</w:t>
                            </w:r>
                            <w:r>
                              <w:rPr>
                                <w:b/>
                                <w:sz w:val="24"/>
                                <w:szCs w:val="24"/>
                              </w:rPr>
                              <w:t>)</w:t>
                            </w:r>
                            <w:r w:rsidRPr="007E49C0">
                              <w:rPr>
                                <w:b/>
                                <w:sz w:val="24"/>
                                <w:szCs w:val="24"/>
                              </w:rPr>
                              <w:t xml:space="preserve"> waiver participants are afforded the decision-making authority to recruit, hire, train and supervise the individuals who furnish their services.  </w:t>
                            </w:r>
                          </w:p>
                          <w:p w14:paraId="780CFC27" w14:textId="77777777" w:rsidR="00AB28D1" w:rsidRDefault="00AB28D1" w:rsidP="007E49C0">
                            <w:pPr>
                              <w:spacing w:after="0" w:line="240" w:lineRule="auto"/>
                              <w:rPr>
                                <w:b/>
                                <w:sz w:val="28"/>
                                <w:szCs w:val="24"/>
                              </w:rPr>
                            </w:pPr>
                          </w:p>
                          <w:p w14:paraId="25325C94" w14:textId="77777777" w:rsidR="00AB28D1" w:rsidRPr="00A7375E" w:rsidRDefault="00AB28D1" w:rsidP="007E49C0">
                            <w:pPr>
                              <w:spacing w:after="0" w:line="240" w:lineRule="auto"/>
                              <w:rPr>
                                <w:b/>
                                <w:sz w:val="28"/>
                                <w:szCs w:val="24"/>
                                <w:u w:val="single"/>
                              </w:rPr>
                            </w:pPr>
                            <w:r>
                              <w:rPr>
                                <w:b/>
                                <w:sz w:val="28"/>
                                <w:szCs w:val="24"/>
                                <w:u w:val="single"/>
                              </w:rPr>
                              <w:t xml:space="preserve">Current </w:t>
                            </w:r>
                            <w:r w:rsidRPr="00A7375E">
                              <w:rPr>
                                <w:b/>
                                <w:sz w:val="28"/>
                                <w:szCs w:val="24"/>
                                <w:u w:val="single"/>
                              </w:rPr>
                              <w:t>Budget Authority:</w:t>
                            </w:r>
                          </w:p>
                          <w:p w14:paraId="18166FB6" w14:textId="77777777" w:rsidR="00AB28D1" w:rsidRPr="007E49C0" w:rsidRDefault="00AB28D1" w:rsidP="007E49C0">
                            <w:pPr>
                              <w:spacing w:after="0" w:line="240" w:lineRule="auto"/>
                              <w:rPr>
                                <w:b/>
                                <w:i/>
                                <w:iCs/>
                                <w:color w:val="877952" w:themeColor="background2" w:themeShade="80"/>
                                <w:sz w:val="24"/>
                                <w:szCs w:val="24"/>
                              </w:rPr>
                            </w:pPr>
                            <w:r w:rsidRPr="007E49C0">
                              <w:rPr>
                                <w:b/>
                                <w:sz w:val="24"/>
                                <w:szCs w:val="24"/>
                              </w:rPr>
                              <w:t xml:space="preserve">ID waiver participants have </w:t>
                            </w:r>
                            <w:r>
                              <w:rPr>
                                <w:b/>
                                <w:sz w:val="24"/>
                                <w:szCs w:val="24"/>
                              </w:rPr>
                              <w:t>limited budget authority</w:t>
                            </w:r>
                            <w:r w:rsidRPr="007E49C0">
                              <w:rPr>
                                <w:b/>
                                <w:sz w:val="24"/>
                                <w:szCs w:val="24"/>
                              </w:rPr>
                              <w:t>. Participants have the ability to determine workers’ wages from established wage ranges.</w:t>
                            </w:r>
                          </w:p>
                          <w:p w14:paraId="2FC859B5" w14:textId="77777777" w:rsidR="00AB28D1" w:rsidRPr="007E49C0" w:rsidRDefault="00AB28D1" w:rsidP="007E49C0">
                            <w:pPr>
                              <w:spacing w:after="0" w:line="240" w:lineRule="auto"/>
                              <w:rPr>
                                <w:b/>
                                <w:color w:val="F07F09" w:themeColor="accent1"/>
                                <w:sz w:val="24"/>
                                <w:szCs w:val="24"/>
                              </w:rPr>
                            </w:pP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7587B14C" id="Rectangle 396" o:spid="_x0000_s1026" style="position:absolute;left:0;text-align:left;margin-left:315.2pt;margin-top:-5.9pt;width:199.8pt;height:274.9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" o:allowincell="f" fillcolor="#d8d6de" strokecolor="#323232 [3215]" strokeweight="2.25pt">
                <v:shadow on="t" type="perspective" color="black" opacity="26214f" origin="-.5,-.5" offset=".74836mm,.74836mm" matrix="65864f,,,65864f"/>
                <o:lock v:ext="edit" aspectratio="t"/>
                <v:textbox style="mso-fit-shape-to-text:t" inset="21.6pt,21.6pt,21.6pt,21.6pt">
                  <w:txbxContent>
                    <w:p w14:paraId="23A10CAA" w14:textId="77777777" w:rsidR="00AB28D1" w:rsidRPr="00A7375E" w:rsidRDefault="00AB28D1" w:rsidP="007E49C0">
                      <w:pPr>
                        <w:pStyle w:val="Normal1"/>
                        <w:spacing w:after="0" w:line="240" w:lineRule="auto"/>
                        <w:ind w:firstLine="0"/>
                        <w:contextualSpacing/>
                        <w:rPr>
                          <w:b/>
                          <w:sz w:val="28"/>
                          <w:szCs w:val="24"/>
                          <w:u w:val="single"/>
                        </w:rPr>
                      </w:pPr>
                      <w:r>
                        <w:rPr>
                          <w:b/>
                          <w:sz w:val="28"/>
                          <w:szCs w:val="24"/>
                          <w:u w:val="single"/>
                        </w:rPr>
                        <w:t xml:space="preserve">Current </w:t>
                      </w:r>
                      <w:r w:rsidRPr="00A7375E">
                        <w:rPr>
                          <w:b/>
                          <w:sz w:val="28"/>
                          <w:szCs w:val="24"/>
                          <w:u w:val="single"/>
                        </w:rPr>
                        <w:t>Employer Authority</w:t>
                      </w:r>
                      <w:r>
                        <w:rPr>
                          <w:b/>
                          <w:sz w:val="28"/>
                          <w:szCs w:val="24"/>
                          <w:u w:val="single"/>
                        </w:rPr>
                        <w:t xml:space="preserve"> in ODP Waivers</w:t>
                      </w:r>
                      <w:r w:rsidRPr="00A7375E">
                        <w:rPr>
                          <w:b/>
                          <w:sz w:val="28"/>
                          <w:szCs w:val="24"/>
                          <w:u w:val="single"/>
                        </w:rPr>
                        <w:t xml:space="preserve">:  </w:t>
                      </w:r>
                    </w:p>
                    <w:p w14:paraId="746F9751" w14:textId="77777777" w:rsidR="00AB28D1" w:rsidRPr="007E49C0" w:rsidRDefault="00AB28D1" w:rsidP="007E49C0">
                      <w:pPr>
                        <w:pStyle w:val="Normal1"/>
                        <w:spacing w:after="0" w:line="240" w:lineRule="auto"/>
                        <w:ind w:firstLine="0"/>
                        <w:contextualSpacing/>
                        <w:rPr>
                          <w:b/>
                          <w:sz w:val="24"/>
                          <w:szCs w:val="24"/>
                        </w:rPr>
                      </w:pPr>
                      <w:r w:rsidRPr="007E49C0">
                        <w:rPr>
                          <w:b/>
                          <w:sz w:val="24"/>
                          <w:szCs w:val="24"/>
                        </w:rPr>
                        <w:t>I</w:t>
                      </w:r>
                      <w:r>
                        <w:rPr>
                          <w:b/>
                          <w:sz w:val="24"/>
                          <w:szCs w:val="24"/>
                        </w:rPr>
                        <w:t>ntellectual Disability (I</w:t>
                      </w:r>
                      <w:r w:rsidRPr="007E49C0">
                        <w:rPr>
                          <w:b/>
                          <w:sz w:val="24"/>
                          <w:szCs w:val="24"/>
                        </w:rPr>
                        <w:t>D</w:t>
                      </w:r>
                      <w:r>
                        <w:rPr>
                          <w:b/>
                          <w:sz w:val="24"/>
                          <w:szCs w:val="24"/>
                        </w:rPr>
                        <w:t>)</w:t>
                      </w:r>
                      <w:r w:rsidRPr="007E49C0">
                        <w:rPr>
                          <w:b/>
                          <w:sz w:val="24"/>
                          <w:szCs w:val="24"/>
                        </w:rPr>
                        <w:t xml:space="preserve"> waiver participants are afforded the decision-making authority to recruit, hire, train and supervise the individuals who furnish their services.  </w:t>
                      </w:r>
                    </w:p>
                    <w:p w14:paraId="780CFC27" w14:textId="77777777" w:rsidR="00AB28D1" w:rsidRDefault="00AB28D1" w:rsidP="007E49C0">
                      <w:pPr>
                        <w:spacing w:after="0" w:line="240" w:lineRule="auto"/>
                        <w:rPr>
                          <w:b/>
                          <w:sz w:val="28"/>
                          <w:szCs w:val="24"/>
                        </w:rPr>
                      </w:pPr>
                    </w:p>
                    <w:p w14:paraId="25325C94" w14:textId="77777777" w:rsidR="00AB28D1" w:rsidRPr="00A7375E" w:rsidRDefault="00AB28D1" w:rsidP="007E49C0">
                      <w:pPr>
                        <w:spacing w:after="0" w:line="240" w:lineRule="auto"/>
                        <w:rPr>
                          <w:b/>
                          <w:sz w:val="28"/>
                          <w:szCs w:val="24"/>
                          <w:u w:val="single"/>
                        </w:rPr>
                      </w:pPr>
                      <w:r>
                        <w:rPr>
                          <w:b/>
                          <w:sz w:val="28"/>
                          <w:szCs w:val="24"/>
                          <w:u w:val="single"/>
                        </w:rPr>
                        <w:t xml:space="preserve">Current </w:t>
                      </w:r>
                      <w:r w:rsidRPr="00A7375E">
                        <w:rPr>
                          <w:b/>
                          <w:sz w:val="28"/>
                          <w:szCs w:val="24"/>
                          <w:u w:val="single"/>
                        </w:rPr>
                        <w:t>Budget Authority:</w:t>
                      </w:r>
                    </w:p>
                    <w:p w14:paraId="18166FB6" w14:textId="77777777" w:rsidR="00AB28D1" w:rsidRPr="007E49C0" w:rsidRDefault="00AB28D1" w:rsidP="007E49C0">
                      <w:pPr>
                        <w:spacing w:after="0" w:line="240" w:lineRule="auto"/>
                        <w:rPr>
                          <w:b/>
                          <w:i/>
                          <w:iCs/>
                          <w:color w:val="877952" w:themeColor="background2" w:themeShade="80"/>
                          <w:sz w:val="24"/>
                          <w:szCs w:val="24"/>
                        </w:rPr>
                      </w:pPr>
                      <w:r w:rsidRPr="007E49C0">
                        <w:rPr>
                          <w:b/>
                          <w:sz w:val="24"/>
                          <w:szCs w:val="24"/>
                        </w:rPr>
                        <w:t xml:space="preserve">ID waiver participants have </w:t>
                      </w:r>
                      <w:r>
                        <w:rPr>
                          <w:b/>
                          <w:sz w:val="24"/>
                          <w:szCs w:val="24"/>
                        </w:rPr>
                        <w:t>limited budget authority</w:t>
                      </w:r>
                      <w:r w:rsidRPr="007E49C0">
                        <w:rPr>
                          <w:b/>
                          <w:sz w:val="24"/>
                          <w:szCs w:val="24"/>
                        </w:rPr>
                        <w:t>. Participants have the ability to determine workers’ wages from established wage ranges.</w:t>
                      </w:r>
                    </w:p>
                    <w:p w14:paraId="2FC859B5" w14:textId="77777777" w:rsidR="00AB28D1" w:rsidRPr="007E49C0" w:rsidRDefault="00AB28D1" w:rsidP="007E49C0">
                      <w:pPr>
                        <w:spacing w:after="0" w:line="240" w:lineRule="auto"/>
                        <w:rPr>
                          <w:b/>
                          <w:color w:val="F07F09" w:themeColor="accent1"/>
                          <w:sz w:val="24"/>
                          <w:szCs w:val="24"/>
                        </w:rPr>
                      </w:pPr>
                    </w:p>
                  </w:txbxContent>
                </v:textbox>
                <w10:wrap type="square" anchorx="margin" anchory="margin"/>
              </v:rect>
            </w:pict>
          </mc:Fallback>
        </mc:AlternateContent>
      </w:r>
      <w:r w:rsidR="002C5FCE">
        <w:t>What is Participant-Directed Support</w:t>
      </w:r>
      <w:r w:rsidR="002C5FCE">
        <w:t xml:space="preserve"> (PDS)</w:t>
      </w:r>
      <w:r w:rsidR="002C5FCE">
        <w:t>?</w:t>
      </w:r>
      <w:bookmarkEnd w:id="2"/>
    </w:p>
    <w:p w14:paraId="195C4D8E" w14:textId="1BF01409" w:rsidR="007E49C0" w:rsidRPr="00540389" w:rsidRDefault="007E49C0" w:rsidP="007E49C0">
      <w:r w:rsidRPr="00540389">
        <w:t xml:space="preserve">In </w:t>
      </w:r>
      <w:r>
        <w:t>Participant-Directed Support (PDS)</w:t>
      </w:r>
      <w:r w:rsidRPr="00540389">
        <w:t xml:space="preserve"> people have </w:t>
      </w:r>
      <w:r w:rsidR="00B907D7">
        <w:t xml:space="preserve">the </w:t>
      </w:r>
      <w:r w:rsidRPr="00540389">
        <w:t xml:space="preserve">option to design, control and direct their own services and funding. For Medicaid payment for </w:t>
      </w:r>
      <w:r>
        <w:t>PDS</w:t>
      </w:r>
      <w:r w:rsidRPr="00540389">
        <w:t>, the Centers for Medicare and Medicaid (CMS) ha</w:t>
      </w:r>
      <w:r w:rsidR="00B907D7">
        <w:t>ve</w:t>
      </w:r>
      <w:r w:rsidRPr="00540389">
        <w:t xml:space="preserve"> specific features that must be part of a state’s program.  Medicaid reimbursable </w:t>
      </w:r>
      <w:r>
        <w:t>PDS</w:t>
      </w:r>
      <w:r w:rsidRPr="00540389">
        <w:t xml:space="preserve"> options involve a program design that allows for </w:t>
      </w:r>
      <w:r w:rsidRPr="00540389">
        <w:rPr>
          <w:i/>
        </w:rPr>
        <w:t>employer authority</w:t>
      </w:r>
      <w:r w:rsidRPr="00540389">
        <w:t xml:space="preserve"> and/or </w:t>
      </w:r>
      <w:r w:rsidRPr="00540389">
        <w:rPr>
          <w:i/>
        </w:rPr>
        <w:t>budget authority</w:t>
      </w:r>
      <w:r w:rsidRPr="00540389">
        <w:t xml:space="preserve">. The CMS </w:t>
      </w:r>
      <w:r w:rsidR="009D2834">
        <w:t>explains</w:t>
      </w:r>
      <w:r w:rsidRPr="00540389">
        <w:t xml:space="preserve"> these terms as: </w:t>
      </w:r>
    </w:p>
    <w:p w14:paraId="0517F869" w14:textId="77777777" w:rsidR="007E49C0" w:rsidRPr="00540389" w:rsidRDefault="007E49C0" w:rsidP="007E49C0">
      <w:pPr>
        <w:pStyle w:val="Normal1"/>
        <w:numPr>
          <w:ilvl w:val="0"/>
          <w:numId w:val="13"/>
        </w:numPr>
        <w:spacing w:line="240" w:lineRule="auto"/>
        <w:ind w:hanging="360"/>
        <w:contextualSpacing/>
        <w:rPr>
          <w:rFonts w:ascii="Calibri" w:hAnsi="Calibri"/>
          <w:sz w:val="24"/>
        </w:rPr>
      </w:pPr>
      <w:r w:rsidRPr="00540389">
        <w:rPr>
          <w:rFonts w:ascii="Calibri" w:hAnsi="Calibri"/>
          <w:b/>
          <w:sz w:val="24"/>
        </w:rPr>
        <w:t xml:space="preserve">Employer Authority: </w:t>
      </w:r>
      <w:r w:rsidRPr="00540389">
        <w:rPr>
          <w:rFonts w:ascii="Calibri" w:hAnsi="Calibri"/>
          <w:sz w:val="24"/>
        </w:rPr>
        <w:t xml:space="preserve">participants are afforded the decision-making authority to recruit, hire, train and supervise the individuals who furnish their services.  </w:t>
      </w:r>
    </w:p>
    <w:p w14:paraId="03A193FD" w14:textId="77777777" w:rsidR="007E49C0" w:rsidRPr="00540389" w:rsidRDefault="007E49C0" w:rsidP="007E49C0">
      <w:pPr>
        <w:pStyle w:val="Normal1"/>
        <w:numPr>
          <w:ilvl w:val="0"/>
          <w:numId w:val="13"/>
        </w:numPr>
        <w:spacing w:line="240" w:lineRule="auto"/>
        <w:ind w:hanging="360"/>
        <w:contextualSpacing/>
        <w:rPr>
          <w:rFonts w:ascii="Calibri" w:hAnsi="Calibri"/>
          <w:sz w:val="24"/>
        </w:rPr>
      </w:pPr>
      <w:r w:rsidRPr="00540389">
        <w:rPr>
          <w:rFonts w:ascii="Calibri" w:hAnsi="Calibri"/>
          <w:b/>
          <w:sz w:val="24"/>
        </w:rPr>
        <w:t>Budget Authority:</w:t>
      </w:r>
      <w:r w:rsidRPr="00540389">
        <w:rPr>
          <w:rFonts w:ascii="Calibri" w:hAnsi="Calibri"/>
          <w:sz w:val="24"/>
        </w:rPr>
        <w:t xml:space="preserve"> participants may also have decision-making authority over how the Medicaid funds in a budget are spent.</w:t>
      </w:r>
      <w:r w:rsidRPr="00540389">
        <w:rPr>
          <w:rFonts w:ascii="Calibri" w:hAnsi="Calibri"/>
          <w:sz w:val="24"/>
          <w:vertAlign w:val="superscript"/>
        </w:rPr>
        <w:footnoteReference w:id="1"/>
      </w:r>
      <w:r w:rsidRPr="00540389">
        <w:rPr>
          <w:rFonts w:ascii="Calibri" w:hAnsi="Calibri"/>
          <w:sz w:val="24"/>
        </w:rPr>
        <w:t xml:space="preserve"> </w:t>
      </w:r>
    </w:p>
    <w:p w14:paraId="68B6FB18" w14:textId="653042EE" w:rsidR="004F09A0" w:rsidRDefault="002C5FCE" w:rsidP="007E49C0">
      <w:pPr>
        <w:pStyle w:val="Heading1"/>
      </w:pPr>
      <w:bookmarkStart w:id="3" w:name="_Toc442259286"/>
      <w:r>
        <w:t>Participant-D</w:t>
      </w:r>
      <w:r w:rsidR="007E49C0">
        <w:t>irected Support in ODP</w:t>
      </w:r>
      <w:bookmarkEnd w:id="3"/>
    </w:p>
    <w:p w14:paraId="4ECBABAC" w14:textId="4F744BE1" w:rsidR="007E49C0" w:rsidRDefault="00DC4818" w:rsidP="007E49C0">
      <w:r>
        <w:t>Pennsylvania’s</w:t>
      </w:r>
      <w:r w:rsidR="007E49C0" w:rsidRPr="00540389">
        <w:t xml:space="preserve"> Office of Developmental Programs </w:t>
      </w:r>
      <w:r w:rsidR="0045756A">
        <w:t xml:space="preserve">(ODP) </w:t>
      </w:r>
      <w:r w:rsidR="007E49C0" w:rsidRPr="00540389">
        <w:t xml:space="preserve">allows some </w:t>
      </w:r>
      <w:r w:rsidR="007E49C0">
        <w:t>participant</w:t>
      </w:r>
      <w:r w:rsidR="007E49C0" w:rsidRPr="00540389">
        <w:t xml:space="preserve">-directed </w:t>
      </w:r>
      <w:r w:rsidR="00B16027">
        <w:t>supports</w:t>
      </w:r>
      <w:r w:rsidR="007E49C0" w:rsidRPr="00540389">
        <w:t xml:space="preserve"> for two of the three home and community-based waivers it administers.</w:t>
      </w:r>
      <w:r w:rsidR="00943A81">
        <w:t xml:space="preserve"> </w:t>
      </w:r>
      <w:r w:rsidR="007E49C0" w:rsidRPr="00540389">
        <w:t xml:space="preserve">Person/Family Directed Supports (P/FDS) and Consolidated waiver participants who live in private residences, (not </w:t>
      </w:r>
      <w:r w:rsidR="00B907D7">
        <w:t xml:space="preserve">provider operated </w:t>
      </w:r>
      <w:r w:rsidR="007E49C0" w:rsidRPr="00540389">
        <w:t>residential settings), may elect to use “Participant Directed Supports.” This option allows employer authority and very limited budget authority (only the ability to determine workers’ wages from established wage ranges)</w:t>
      </w:r>
      <w:r w:rsidR="00943A81">
        <w:t xml:space="preserve"> for participants on the two Intellectual Disability </w:t>
      </w:r>
      <w:r w:rsidR="0045756A">
        <w:t xml:space="preserve">(ID) </w:t>
      </w:r>
      <w:r w:rsidR="00943A81">
        <w:t>waivers</w:t>
      </w:r>
      <w:r w:rsidR="007E49C0" w:rsidRPr="00540389">
        <w:t xml:space="preserve">. The Autism waiver does not currently have any options for </w:t>
      </w:r>
      <w:r w:rsidR="005D2A35">
        <w:t>participant-direction</w:t>
      </w:r>
      <w:r w:rsidR="007E49C0" w:rsidRPr="00540389">
        <w:t xml:space="preserve">. </w:t>
      </w:r>
    </w:p>
    <w:tbl>
      <w:tblPr>
        <w:tblStyle w:val="TableGrid"/>
        <w:tblW w:w="0" w:type="auto"/>
        <w:tblLook w:val="04A0" w:firstRow="1" w:lastRow="0" w:firstColumn="1" w:lastColumn="0" w:noHBand="0" w:noVBand="1"/>
        <w:tblCaption w:val="Services that Can Be Self-Directed in ODP's ID Waivers"/>
        <w:tblDescription w:val="Home and Community Habilitation (Unlicensed)&#10;Homemaker/Chore&#10;Unlicensed Respite&#10;Supports Broker&#10;Supported Employment&#10;Companion Services ID WAIVER SERVICES PURCHASED THROUGH Financial Management Services (FMS) Home Accessibility Adaptations&#10;Vehicle Accessibility Adaptations&#10;Assistive Technology&#10;Transportation (Mile) and Public Transportation&#10;Specialized Supplies&#10;Educational Support Services&#10;&#10;"/>
      </w:tblPr>
      <w:tblGrid>
        <w:gridCol w:w="4675"/>
        <w:gridCol w:w="4675"/>
      </w:tblGrid>
      <w:tr w:rsidR="00A7375E" w14:paraId="1C365411" w14:textId="77777777" w:rsidTr="009A60C0">
        <w:trPr>
          <w:tblHeader/>
        </w:trPr>
        <w:tc>
          <w:tcPr>
            <w:tcW w:w="4675" w:type="dxa"/>
            <w:shd w:val="clear" w:color="auto" w:fill="D8D6DE"/>
          </w:tcPr>
          <w:p w14:paraId="7685CB29" w14:textId="77777777" w:rsidR="00A7375E" w:rsidRPr="007E49C0" w:rsidRDefault="00A7375E" w:rsidP="00A7375E">
            <w:pPr>
              <w:pStyle w:val="NoSpacing"/>
              <w:rPr>
                <w:rFonts w:asciiTheme="majorHAnsi" w:eastAsiaTheme="majorEastAsia" w:hAnsiTheme="majorHAnsi" w:cstheme="majorBidi"/>
                <w:b/>
                <w:caps/>
                <w:sz w:val="32"/>
                <w:szCs w:val="28"/>
              </w:rPr>
            </w:pPr>
            <w:r w:rsidRPr="007E49C0">
              <w:rPr>
                <w:rFonts w:eastAsiaTheme="majorEastAsia" w:cstheme="majorBidi"/>
                <w:b/>
                <w:caps/>
                <w:sz w:val="32"/>
                <w:szCs w:val="28"/>
              </w:rPr>
              <w:t>Services that Can Be Self-Directed IN odp’S id wAIVERS</w:t>
            </w:r>
            <w:r w:rsidRPr="007E49C0">
              <w:rPr>
                <w:rFonts w:asciiTheme="majorHAnsi" w:eastAsiaTheme="majorEastAsia" w:hAnsiTheme="majorHAnsi" w:cstheme="majorBidi"/>
                <w:b/>
                <w:caps/>
                <w:sz w:val="32"/>
                <w:szCs w:val="28"/>
              </w:rPr>
              <w:t xml:space="preserve"> </w:t>
            </w:r>
          </w:p>
          <w:p w14:paraId="05CFD065" w14:textId="77777777" w:rsidR="00A7375E" w:rsidRDefault="00A7375E" w:rsidP="00A7375E">
            <w:pPr>
              <w:rPr>
                <w:b/>
                <w:sz w:val="24"/>
              </w:rPr>
            </w:pPr>
            <w:r w:rsidRPr="007E49C0">
              <w:rPr>
                <w:rFonts w:asciiTheme="majorHAnsi" w:eastAsiaTheme="majorEastAsia" w:hAnsiTheme="majorHAnsi" w:cstheme="majorBidi"/>
                <w:b/>
                <w:caps/>
                <w:sz w:val="28"/>
                <w:szCs w:val="28"/>
              </w:rPr>
              <w:t>(eMPLOYER AUTHORITY)</w:t>
            </w:r>
          </w:p>
          <w:p w14:paraId="107A66C5" w14:textId="77777777" w:rsidR="00A7375E" w:rsidRDefault="00A7375E" w:rsidP="007E49C0"/>
        </w:tc>
        <w:tc>
          <w:tcPr>
            <w:tcW w:w="4675" w:type="dxa"/>
            <w:shd w:val="clear" w:color="auto" w:fill="D8D6DE"/>
          </w:tcPr>
          <w:p w14:paraId="42C55042" w14:textId="77777777" w:rsidR="00A7375E" w:rsidRPr="00A7375E" w:rsidRDefault="00B16027" w:rsidP="00A7375E">
            <w:pPr>
              <w:pStyle w:val="ListParagraph"/>
              <w:ind w:left="0"/>
              <w:rPr>
                <w:b/>
                <w:sz w:val="32"/>
              </w:rPr>
            </w:pPr>
            <w:r>
              <w:rPr>
                <w:b/>
                <w:sz w:val="32"/>
              </w:rPr>
              <w:t xml:space="preserve">ID WAIVER </w:t>
            </w:r>
            <w:r w:rsidR="00A7375E" w:rsidRPr="00A7375E">
              <w:rPr>
                <w:b/>
                <w:sz w:val="32"/>
              </w:rPr>
              <w:t>SERVICES PURCHASED THROUGH F</w:t>
            </w:r>
            <w:r w:rsidR="00A7375E">
              <w:rPr>
                <w:b/>
                <w:sz w:val="32"/>
              </w:rPr>
              <w:t>inancial Management Services (F</w:t>
            </w:r>
            <w:r w:rsidR="00A7375E" w:rsidRPr="00A7375E">
              <w:rPr>
                <w:b/>
                <w:sz w:val="32"/>
              </w:rPr>
              <w:t>MS</w:t>
            </w:r>
            <w:r w:rsidR="00A7375E">
              <w:rPr>
                <w:b/>
                <w:sz w:val="32"/>
              </w:rPr>
              <w:t>)</w:t>
            </w:r>
          </w:p>
          <w:p w14:paraId="26A4D2C3" w14:textId="77777777" w:rsidR="00A7375E" w:rsidRPr="00A7375E" w:rsidRDefault="00A7375E" w:rsidP="007E49C0">
            <w:pPr>
              <w:rPr>
                <w:sz w:val="32"/>
              </w:rPr>
            </w:pPr>
          </w:p>
        </w:tc>
      </w:tr>
      <w:tr w:rsidR="00A7375E" w14:paraId="592C7EC4" w14:textId="77777777" w:rsidTr="009A60C0">
        <w:trPr>
          <w:tblHeader/>
        </w:trPr>
        <w:tc>
          <w:tcPr>
            <w:tcW w:w="4675" w:type="dxa"/>
            <w:shd w:val="clear" w:color="auto" w:fill="F8F8F8"/>
          </w:tcPr>
          <w:p w14:paraId="6B43BFC1" w14:textId="77777777" w:rsidR="00A7375E" w:rsidRPr="00F56A7A" w:rsidRDefault="00A7375E" w:rsidP="00A7375E">
            <w:pPr>
              <w:pStyle w:val="ListParagraph"/>
              <w:numPr>
                <w:ilvl w:val="0"/>
                <w:numId w:val="16"/>
              </w:numPr>
              <w:rPr>
                <w:sz w:val="24"/>
              </w:rPr>
            </w:pPr>
            <w:r w:rsidRPr="00F56A7A">
              <w:rPr>
                <w:sz w:val="24"/>
              </w:rPr>
              <w:t>Home and Community Habilitation (Unlicensed)</w:t>
            </w:r>
          </w:p>
          <w:p w14:paraId="21203611" w14:textId="77777777" w:rsidR="00A7375E" w:rsidRPr="00F56A7A" w:rsidRDefault="00A7375E" w:rsidP="00A7375E">
            <w:pPr>
              <w:pStyle w:val="ListParagraph"/>
              <w:numPr>
                <w:ilvl w:val="0"/>
                <w:numId w:val="16"/>
              </w:numPr>
              <w:rPr>
                <w:sz w:val="24"/>
              </w:rPr>
            </w:pPr>
            <w:r w:rsidRPr="00F56A7A">
              <w:rPr>
                <w:sz w:val="24"/>
              </w:rPr>
              <w:t>Homemaker/Chore</w:t>
            </w:r>
          </w:p>
          <w:p w14:paraId="6BC6F3D4" w14:textId="77777777" w:rsidR="00A7375E" w:rsidRPr="00F56A7A" w:rsidRDefault="00A7375E" w:rsidP="00A7375E">
            <w:pPr>
              <w:pStyle w:val="ListParagraph"/>
              <w:numPr>
                <w:ilvl w:val="0"/>
                <w:numId w:val="16"/>
              </w:numPr>
              <w:rPr>
                <w:sz w:val="24"/>
              </w:rPr>
            </w:pPr>
            <w:r w:rsidRPr="00F56A7A">
              <w:rPr>
                <w:sz w:val="24"/>
              </w:rPr>
              <w:t>Unlicensed Respite</w:t>
            </w:r>
          </w:p>
          <w:p w14:paraId="4A84FB0F" w14:textId="77777777" w:rsidR="00A7375E" w:rsidRPr="00F56A7A" w:rsidRDefault="00A7375E" w:rsidP="00A7375E">
            <w:pPr>
              <w:pStyle w:val="ListParagraph"/>
              <w:numPr>
                <w:ilvl w:val="0"/>
                <w:numId w:val="16"/>
              </w:numPr>
              <w:rPr>
                <w:sz w:val="24"/>
              </w:rPr>
            </w:pPr>
            <w:r w:rsidRPr="00F56A7A">
              <w:rPr>
                <w:sz w:val="24"/>
              </w:rPr>
              <w:t>Supports Broker</w:t>
            </w:r>
          </w:p>
          <w:p w14:paraId="6AA04FC7" w14:textId="77777777" w:rsidR="00A7375E" w:rsidRPr="00F56A7A" w:rsidRDefault="00A7375E" w:rsidP="00A7375E">
            <w:pPr>
              <w:pStyle w:val="ListParagraph"/>
              <w:numPr>
                <w:ilvl w:val="0"/>
                <w:numId w:val="16"/>
              </w:numPr>
              <w:rPr>
                <w:sz w:val="24"/>
              </w:rPr>
            </w:pPr>
            <w:r w:rsidRPr="00F56A7A">
              <w:rPr>
                <w:sz w:val="24"/>
              </w:rPr>
              <w:t>Supported Employment</w:t>
            </w:r>
          </w:p>
          <w:p w14:paraId="232183A0" w14:textId="77777777" w:rsidR="00A7375E" w:rsidRPr="00F56A7A" w:rsidRDefault="00A7375E" w:rsidP="007E49C0">
            <w:pPr>
              <w:pStyle w:val="ListParagraph"/>
              <w:numPr>
                <w:ilvl w:val="0"/>
                <w:numId w:val="16"/>
              </w:numPr>
              <w:rPr>
                <w:sz w:val="24"/>
              </w:rPr>
            </w:pPr>
            <w:r w:rsidRPr="00F56A7A">
              <w:rPr>
                <w:sz w:val="24"/>
              </w:rPr>
              <w:t xml:space="preserve">Companion Services </w:t>
            </w:r>
          </w:p>
        </w:tc>
        <w:tc>
          <w:tcPr>
            <w:tcW w:w="4675" w:type="dxa"/>
            <w:shd w:val="clear" w:color="auto" w:fill="F8F8F8"/>
          </w:tcPr>
          <w:p w14:paraId="57C34E0A" w14:textId="77777777" w:rsidR="00A7375E" w:rsidRPr="00F56A7A" w:rsidRDefault="00A7375E" w:rsidP="00A7375E">
            <w:pPr>
              <w:pStyle w:val="ListParagraph"/>
              <w:numPr>
                <w:ilvl w:val="0"/>
                <w:numId w:val="16"/>
              </w:numPr>
              <w:rPr>
                <w:sz w:val="24"/>
              </w:rPr>
            </w:pPr>
            <w:r w:rsidRPr="00F56A7A">
              <w:rPr>
                <w:sz w:val="24"/>
              </w:rPr>
              <w:t>Home Accessibility Adaptations</w:t>
            </w:r>
          </w:p>
          <w:p w14:paraId="7A95C952" w14:textId="77777777" w:rsidR="00A7375E" w:rsidRPr="00F56A7A" w:rsidRDefault="00A7375E" w:rsidP="00A7375E">
            <w:pPr>
              <w:pStyle w:val="ListParagraph"/>
              <w:numPr>
                <w:ilvl w:val="0"/>
                <w:numId w:val="16"/>
              </w:numPr>
              <w:rPr>
                <w:sz w:val="24"/>
              </w:rPr>
            </w:pPr>
            <w:r w:rsidRPr="00F56A7A">
              <w:rPr>
                <w:sz w:val="24"/>
              </w:rPr>
              <w:t>Vehicle Accessibility Adaptations</w:t>
            </w:r>
          </w:p>
          <w:p w14:paraId="5F593A03" w14:textId="77777777" w:rsidR="00A7375E" w:rsidRPr="00F56A7A" w:rsidRDefault="00A7375E" w:rsidP="00A7375E">
            <w:pPr>
              <w:pStyle w:val="ListParagraph"/>
              <w:numPr>
                <w:ilvl w:val="0"/>
                <w:numId w:val="16"/>
              </w:numPr>
              <w:rPr>
                <w:sz w:val="24"/>
              </w:rPr>
            </w:pPr>
            <w:r w:rsidRPr="00F56A7A">
              <w:rPr>
                <w:sz w:val="24"/>
              </w:rPr>
              <w:t>Assistive Technology</w:t>
            </w:r>
          </w:p>
          <w:p w14:paraId="7D135C3A" w14:textId="77777777" w:rsidR="00A7375E" w:rsidRPr="00F56A7A" w:rsidRDefault="00A7375E" w:rsidP="00A7375E">
            <w:pPr>
              <w:pStyle w:val="ListParagraph"/>
              <w:numPr>
                <w:ilvl w:val="0"/>
                <w:numId w:val="16"/>
              </w:numPr>
              <w:rPr>
                <w:sz w:val="24"/>
              </w:rPr>
            </w:pPr>
            <w:r w:rsidRPr="00F56A7A">
              <w:rPr>
                <w:sz w:val="24"/>
              </w:rPr>
              <w:t>Transportation (Mile) and Public Transportation</w:t>
            </w:r>
          </w:p>
          <w:p w14:paraId="6AC626C9" w14:textId="77777777" w:rsidR="00A7375E" w:rsidRPr="00F56A7A" w:rsidRDefault="00A7375E" w:rsidP="00A7375E">
            <w:pPr>
              <w:pStyle w:val="ListParagraph"/>
              <w:numPr>
                <w:ilvl w:val="0"/>
                <w:numId w:val="16"/>
              </w:numPr>
              <w:rPr>
                <w:sz w:val="24"/>
              </w:rPr>
            </w:pPr>
            <w:r w:rsidRPr="00F56A7A">
              <w:rPr>
                <w:sz w:val="24"/>
              </w:rPr>
              <w:t>Specialized Supplies</w:t>
            </w:r>
          </w:p>
          <w:p w14:paraId="4ECAE7D4" w14:textId="77777777" w:rsidR="00A7375E" w:rsidRPr="00F56A7A" w:rsidRDefault="00A7375E" w:rsidP="007E49C0">
            <w:pPr>
              <w:pStyle w:val="ListParagraph"/>
              <w:numPr>
                <w:ilvl w:val="0"/>
                <w:numId w:val="16"/>
              </w:numPr>
              <w:rPr>
                <w:sz w:val="24"/>
              </w:rPr>
            </w:pPr>
            <w:r w:rsidRPr="00F56A7A">
              <w:rPr>
                <w:sz w:val="24"/>
              </w:rPr>
              <w:t>Educational Support Services</w:t>
            </w:r>
          </w:p>
        </w:tc>
      </w:tr>
    </w:tbl>
    <w:p w14:paraId="1B07FB60" w14:textId="342FCBBB" w:rsidR="007E49C0" w:rsidRDefault="00CF549C" w:rsidP="002C5FCE">
      <w:pPr>
        <w:pStyle w:val="Heading1"/>
      </w:pPr>
      <w:bookmarkStart w:id="4" w:name="_Toc442259287"/>
      <w:r>
        <w:t>Utilization of PDS in ODP</w:t>
      </w:r>
      <w:bookmarkEnd w:id="4"/>
    </w:p>
    <w:p w14:paraId="1C434102" w14:textId="418B7B9E" w:rsidR="005D2A35" w:rsidRDefault="00CE14DD">
      <w:r>
        <w:t>As of August 2015</w:t>
      </w:r>
      <w:r w:rsidR="0045756A">
        <w:t>,</w:t>
      </w:r>
      <w:r>
        <w:t xml:space="preserve"> 3,823 people were self-directing at least 1 of their ID waiver services. </w:t>
      </w:r>
      <w:r w:rsidR="00CF549C">
        <w:t xml:space="preserve">Use of PDS </w:t>
      </w:r>
      <w:r w:rsidR="005D2A35">
        <w:t xml:space="preserve">for ID waiver participants </w:t>
      </w:r>
      <w:r w:rsidR="00CF549C">
        <w:t>varies</w:t>
      </w:r>
      <w:r w:rsidR="00943A81">
        <w:t xml:space="preserve"> by county</w:t>
      </w:r>
      <w:r w:rsidR="00CF549C">
        <w:t xml:space="preserve"> </w:t>
      </w:r>
      <w:r w:rsidR="00943A81">
        <w:t xml:space="preserve">from 0-42% </w:t>
      </w:r>
      <w:r w:rsidR="00CF549C">
        <w:t xml:space="preserve">across the Commonwealth. Cambria and Cameron/Elk have no </w:t>
      </w:r>
      <w:r w:rsidR="005D2A35">
        <w:t xml:space="preserve">ID </w:t>
      </w:r>
      <w:r w:rsidR="00CF549C">
        <w:t>waiver participants authorized to use PDS. Allegheny, Armstro</w:t>
      </w:r>
      <w:r w:rsidR="00361256">
        <w:t>ng/Indiana, Philadelphia and McK</w:t>
      </w:r>
      <w:r w:rsidR="00CF549C">
        <w:t xml:space="preserve">ean have 1% of waiver participants using PDS. Huntington/Mifflin/Juniata, Lehigh, Butler, Luzerne/Wyoming, Forest/Warren, Potter and Venango all have greater than 30% of </w:t>
      </w:r>
      <w:r w:rsidR="005D2A35">
        <w:t xml:space="preserve">ID </w:t>
      </w:r>
      <w:r w:rsidR="00CF549C">
        <w:t xml:space="preserve">waiver participants using PDS. </w:t>
      </w:r>
    </w:p>
    <w:p w14:paraId="5B21A6DE" w14:textId="77777777" w:rsidR="006169A8" w:rsidRDefault="00C54C98" w:rsidP="006169A8">
      <w:pPr>
        <w:pStyle w:val="Heading5"/>
        <w:spacing w:before="0" w:line="240" w:lineRule="auto"/>
        <w:ind w:left="1094"/>
      </w:pPr>
      <w:r w:rsidRPr="00943A81">
        <w:t xml:space="preserve">Table 1: </w:t>
      </w:r>
      <w:r w:rsidR="00DC4818" w:rsidRPr="00943A81">
        <w:t xml:space="preserve">Number of </w:t>
      </w:r>
      <w:r w:rsidRPr="00943A81">
        <w:t xml:space="preserve">People Self-Directing at Least 1 Service </w:t>
      </w:r>
    </w:p>
    <w:p w14:paraId="350B74E1" w14:textId="77777777" w:rsidR="00C54C98" w:rsidRPr="00943A81" w:rsidRDefault="00C54C98" w:rsidP="006169A8">
      <w:pPr>
        <w:pStyle w:val="Heading5"/>
        <w:spacing w:before="0" w:line="240" w:lineRule="auto"/>
        <w:ind w:left="1094"/>
      </w:pPr>
      <w:r w:rsidRPr="00943A81">
        <w:t>on P/FDS Waiver</w:t>
      </w:r>
      <w:r w:rsidR="00DC4818" w:rsidRPr="00943A81">
        <w:t xml:space="preserve"> by Region</w:t>
      </w:r>
    </w:p>
    <w:p w14:paraId="101EB8A9" w14:textId="77777777" w:rsidR="006A0CEB" w:rsidRDefault="00CF549C" w:rsidP="006A0CEB">
      <w:pPr>
        <w:keepNext/>
      </w:pPr>
      <w:r>
        <w:rPr>
          <w:noProof/>
          <w:lang w:eastAsia="en-US"/>
        </w:rPr>
        <w:drawing>
          <wp:inline distT="0" distB="0" distL="0" distR="0" wp14:anchorId="142DA1B1" wp14:editId="4CD6BACC">
            <wp:extent cx="5486400" cy="2517569"/>
            <wp:effectExtent l="0" t="0" r="0" b="16510"/>
            <wp:docPr id="5" name="Chart 5" descr="Table shows number of people on P/FDS self-directed by region. &#10;&#10;Western 565&#10;Central 660&#10;NE 782&#10;SE 453" title="Table 1: Number of People Self-Directing at Least 1 Servic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F657C7" w14:textId="77777777" w:rsidR="00663163" w:rsidRDefault="00C54C98" w:rsidP="00663163">
      <w:pPr>
        <w:pStyle w:val="Heading5"/>
        <w:spacing w:before="0" w:line="240" w:lineRule="auto"/>
        <w:ind w:left="1094"/>
      </w:pPr>
      <w:r w:rsidRPr="00943A81">
        <w:t xml:space="preserve">Table 2: </w:t>
      </w:r>
      <w:r w:rsidR="00DC4818" w:rsidRPr="00943A81">
        <w:t xml:space="preserve">Number of </w:t>
      </w:r>
      <w:r w:rsidRPr="00943A81">
        <w:t xml:space="preserve">People Self-Directing at Least 1 Service </w:t>
      </w:r>
    </w:p>
    <w:p w14:paraId="049218C1" w14:textId="77777777" w:rsidR="00C54C98" w:rsidRPr="00943A81" w:rsidRDefault="00C54C98" w:rsidP="00663163">
      <w:pPr>
        <w:pStyle w:val="Heading5"/>
        <w:spacing w:before="0" w:line="240" w:lineRule="auto"/>
        <w:ind w:left="1094"/>
        <w:rPr>
          <w:rFonts w:eastAsiaTheme="minorEastAsia"/>
        </w:rPr>
      </w:pPr>
      <w:r w:rsidRPr="00943A81">
        <w:t>on Consolidated Waiver</w:t>
      </w:r>
      <w:r w:rsidR="00DC4818" w:rsidRPr="00943A81">
        <w:t xml:space="preserve"> by Region</w:t>
      </w:r>
    </w:p>
    <w:p w14:paraId="73CC6513" w14:textId="77777777" w:rsidR="00C54C98" w:rsidRDefault="00CF549C" w:rsidP="00C54C98">
      <w:pPr>
        <w:tabs>
          <w:tab w:val="left" w:pos="2592"/>
        </w:tabs>
      </w:pPr>
      <w:r>
        <w:rPr>
          <w:noProof/>
          <w:lang w:eastAsia="en-US"/>
        </w:rPr>
        <w:drawing>
          <wp:inline distT="0" distB="0" distL="0" distR="0" wp14:anchorId="72D2B37A" wp14:editId="76A65D80">
            <wp:extent cx="5486400" cy="2624446"/>
            <wp:effectExtent l="0" t="0" r="0" b="5080"/>
            <wp:docPr id="7" name="Chart 7" descr="Table shows number of people on Consolidated self-directing by region. &#10;&#10;Western 264&#10;Central 447&#10;NE 425&#10;SE 227" title="Number of People Self-Directing at Least 1 Servic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4E7641" w14:textId="77777777" w:rsidR="00C54C98" w:rsidRDefault="00C54C98">
      <w:pPr>
        <w:sectPr w:rsidR="00C54C98" w:rsidSect="00166551">
          <w:footerReference w:type="even" r:id="rId13"/>
          <w:footerReference w:type="default" r:id="rId14"/>
          <w:pgSz w:w="12240" w:h="15840"/>
          <w:pgMar w:top="1440" w:right="1080" w:bottom="1440" w:left="1080" w:header="720" w:footer="720" w:gutter="0"/>
          <w:pgNumType w:start="0"/>
          <w:cols w:space="720"/>
          <w:titlePg/>
          <w:docGrid w:linePitch="299"/>
        </w:sectPr>
      </w:pPr>
    </w:p>
    <w:p w14:paraId="741B41E6" w14:textId="77777777" w:rsidR="00C54C98" w:rsidRDefault="00C54C98"/>
    <w:p w14:paraId="54BC0DCA" w14:textId="77777777" w:rsidR="00C54C98" w:rsidRPr="0044446D" w:rsidRDefault="00C54C98" w:rsidP="006169A8">
      <w:pPr>
        <w:pStyle w:val="Heading5"/>
      </w:pPr>
    </w:p>
    <w:p w14:paraId="4D69EB41" w14:textId="77777777" w:rsidR="00D47DC6" w:rsidRDefault="00D47DC6"/>
    <w:tbl>
      <w:tblPr>
        <w:tblStyle w:val="TableGrid"/>
        <w:tblW w:w="13053" w:type="dxa"/>
        <w:tblInd w:w="-113" w:type="dxa"/>
        <w:tblLayout w:type="fixed"/>
        <w:tblLook w:val="04A0" w:firstRow="1" w:lastRow="0" w:firstColumn="1" w:lastColumn="0" w:noHBand="0" w:noVBand="1"/>
        <w:tblCaption w:val="Table 3: Percentage of People Directing at Least 1 Service by County/Joinder"/>
      </w:tblPr>
      <w:tblGrid>
        <w:gridCol w:w="18"/>
        <w:gridCol w:w="1929"/>
        <w:gridCol w:w="18"/>
        <w:gridCol w:w="1807"/>
        <w:gridCol w:w="18"/>
        <w:gridCol w:w="1697"/>
        <w:gridCol w:w="18"/>
        <w:gridCol w:w="2040"/>
        <w:gridCol w:w="18"/>
        <w:gridCol w:w="1815"/>
        <w:gridCol w:w="1825"/>
        <w:gridCol w:w="18"/>
        <w:gridCol w:w="1814"/>
        <w:gridCol w:w="18"/>
      </w:tblGrid>
      <w:tr w:rsidR="00346E9B" w:rsidRPr="00346E9B" w14:paraId="1BF576DC" w14:textId="77777777" w:rsidTr="009A60C0">
        <w:trPr>
          <w:gridBefore w:val="1"/>
          <w:wBefore w:w="18" w:type="dxa"/>
          <w:trHeight w:val="1146"/>
          <w:tblHeader/>
        </w:trPr>
        <w:tc>
          <w:tcPr>
            <w:tcW w:w="13035" w:type="dxa"/>
            <w:gridSpan w:val="13"/>
            <w:shd w:val="clear" w:color="auto" w:fill="D9D9D9" w:themeFill="background1" w:themeFillShade="D9"/>
            <w:vAlign w:val="center"/>
          </w:tcPr>
          <w:p w14:paraId="7372F387" w14:textId="77777777" w:rsidR="00346E9B" w:rsidRPr="00663163" w:rsidRDefault="006169A8" w:rsidP="006169A8">
            <w:pPr>
              <w:pStyle w:val="Heading5"/>
              <w:outlineLvl w:val="4"/>
              <w:rPr>
                <w:rFonts w:cs="Arial"/>
                <w:sz w:val="32"/>
              </w:rPr>
            </w:pPr>
            <w:r w:rsidRPr="00663163">
              <w:rPr>
                <w:sz w:val="32"/>
              </w:rPr>
              <w:t>Table 3: Percentage of People Directing at Least 1 Service by County/Joinder</w:t>
            </w:r>
          </w:p>
        </w:tc>
      </w:tr>
      <w:tr w:rsidR="00C54C98" w:rsidRPr="00346E9B" w14:paraId="70123945" w14:textId="77777777" w:rsidTr="00A4229D">
        <w:trPr>
          <w:gridBefore w:val="1"/>
          <w:wBefore w:w="18" w:type="dxa"/>
          <w:trHeight w:val="833"/>
        </w:trPr>
        <w:tc>
          <w:tcPr>
            <w:tcW w:w="1947" w:type="dxa"/>
            <w:gridSpan w:val="2"/>
            <w:shd w:val="clear" w:color="auto" w:fill="E0EFF8"/>
            <w:vAlign w:val="center"/>
          </w:tcPr>
          <w:p w14:paraId="32DD904B" w14:textId="77777777" w:rsidR="00751757" w:rsidRPr="00346E9B" w:rsidRDefault="00751757" w:rsidP="00346E9B">
            <w:pPr>
              <w:jc w:val="center"/>
              <w:rPr>
                <w:rFonts w:ascii="Arial Narrow" w:hAnsi="Arial Narrow"/>
                <w:b/>
                <w:sz w:val="28"/>
              </w:rPr>
            </w:pPr>
            <w:r w:rsidRPr="00346E9B">
              <w:rPr>
                <w:rFonts w:ascii="Arial Narrow" w:hAnsi="Arial Narrow"/>
                <w:b/>
                <w:sz w:val="28"/>
              </w:rPr>
              <w:br w:type="page"/>
              <w:t>0-5%</w:t>
            </w:r>
          </w:p>
        </w:tc>
        <w:tc>
          <w:tcPr>
            <w:tcW w:w="1825" w:type="dxa"/>
            <w:gridSpan w:val="2"/>
            <w:shd w:val="clear" w:color="auto" w:fill="C4E0F2"/>
            <w:vAlign w:val="center"/>
          </w:tcPr>
          <w:p w14:paraId="78F553D3" w14:textId="77777777" w:rsidR="00751757" w:rsidRPr="00346E9B" w:rsidRDefault="00751757" w:rsidP="00346E9B">
            <w:pPr>
              <w:jc w:val="center"/>
              <w:rPr>
                <w:rFonts w:ascii="Arial Narrow" w:hAnsi="Arial Narrow"/>
                <w:b/>
                <w:sz w:val="28"/>
              </w:rPr>
            </w:pPr>
            <w:r w:rsidRPr="00346E9B">
              <w:rPr>
                <w:rFonts w:ascii="Arial Narrow" w:hAnsi="Arial Narrow"/>
                <w:b/>
                <w:sz w:val="28"/>
              </w:rPr>
              <w:t>6-10%</w:t>
            </w:r>
          </w:p>
        </w:tc>
        <w:tc>
          <w:tcPr>
            <w:tcW w:w="1715" w:type="dxa"/>
            <w:gridSpan w:val="2"/>
            <w:shd w:val="clear" w:color="auto" w:fill="A0CEEA"/>
            <w:vAlign w:val="center"/>
          </w:tcPr>
          <w:p w14:paraId="769DC9E6" w14:textId="77777777" w:rsidR="00751757" w:rsidRPr="00346E9B" w:rsidRDefault="00751757" w:rsidP="00346E9B">
            <w:pPr>
              <w:jc w:val="center"/>
              <w:rPr>
                <w:rFonts w:ascii="Arial Narrow" w:hAnsi="Arial Narrow"/>
                <w:b/>
                <w:sz w:val="28"/>
              </w:rPr>
            </w:pPr>
            <w:r w:rsidRPr="00346E9B">
              <w:rPr>
                <w:rFonts w:ascii="Arial Narrow" w:hAnsi="Arial Narrow"/>
                <w:b/>
                <w:sz w:val="28"/>
              </w:rPr>
              <w:t>11-15%</w:t>
            </w:r>
          </w:p>
        </w:tc>
        <w:tc>
          <w:tcPr>
            <w:tcW w:w="2058" w:type="dxa"/>
            <w:gridSpan w:val="2"/>
            <w:shd w:val="clear" w:color="auto" w:fill="91C6E7"/>
            <w:vAlign w:val="center"/>
          </w:tcPr>
          <w:p w14:paraId="1E576D53" w14:textId="77777777" w:rsidR="00751757" w:rsidRPr="00346E9B" w:rsidRDefault="00751757" w:rsidP="00346E9B">
            <w:pPr>
              <w:jc w:val="center"/>
              <w:rPr>
                <w:rFonts w:ascii="Arial Narrow" w:hAnsi="Arial Narrow"/>
                <w:b/>
                <w:sz w:val="28"/>
              </w:rPr>
            </w:pPr>
            <w:r w:rsidRPr="00346E9B">
              <w:rPr>
                <w:rFonts w:ascii="Arial Narrow" w:hAnsi="Arial Narrow"/>
                <w:b/>
                <w:sz w:val="28"/>
              </w:rPr>
              <w:t>16-20%</w:t>
            </w:r>
          </w:p>
        </w:tc>
        <w:tc>
          <w:tcPr>
            <w:tcW w:w="1815" w:type="dxa"/>
            <w:shd w:val="clear" w:color="auto" w:fill="7ABAE2"/>
            <w:vAlign w:val="center"/>
          </w:tcPr>
          <w:p w14:paraId="1B09CADE" w14:textId="77777777" w:rsidR="00751757" w:rsidRPr="00346E9B" w:rsidRDefault="00751757" w:rsidP="00346E9B">
            <w:pPr>
              <w:jc w:val="center"/>
              <w:rPr>
                <w:rFonts w:ascii="Arial Narrow" w:hAnsi="Arial Narrow"/>
                <w:b/>
                <w:sz w:val="28"/>
              </w:rPr>
            </w:pPr>
            <w:r w:rsidRPr="00346E9B">
              <w:rPr>
                <w:rFonts w:ascii="Arial Narrow" w:hAnsi="Arial Narrow"/>
                <w:b/>
                <w:sz w:val="28"/>
              </w:rPr>
              <w:t>21-30%</w:t>
            </w:r>
          </w:p>
        </w:tc>
        <w:tc>
          <w:tcPr>
            <w:tcW w:w="1843" w:type="dxa"/>
            <w:gridSpan w:val="2"/>
            <w:shd w:val="clear" w:color="auto" w:fill="53A6D9"/>
            <w:vAlign w:val="center"/>
          </w:tcPr>
          <w:p w14:paraId="61B86596" w14:textId="77777777" w:rsidR="00751757" w:rsidRPr="00346E9B" w:rsidRDefault="00751757" w:rsidP="00346E9B">
            <w:pPr>
              <w:jc w:val="center"/>
              <w:rPr>
                <w:rFonts w:ascii="Arial Narrow" w:hAnsi="Arial Narrow"/>
                <w:b/>
                <w:sz w:val="28"/>
              </w:rPr>
            </w:pPr>
            <w:r w:rsidRPr="00346E9B">
              <w:rPr>
                <w:rFonts w:ascii="Arial Narrow" w:hAnsi="Arial Narrow"/>
                <w:b/>
                <w:sz w:val="28"/>
              </w:rPr>
              <w:t>31-40%</w:t>
            </w:r>
          </w:p>
        </w:tc>
        <w:tc>
          <w:tcPr>
            <w:tcW w:w="1832" w:type="dxa"/>
            <w:gridSpan w:val="2"/>
            <w:shd w:val="clear" w:color="auto" w:fill="3899D4"/>
            <w:vAlign w:val="center"/>
          </w:tcPr>
          <w:p w14:paraId="7A1E1B82" w14:textId="77777777" w:rsidR="00751757" w:rsidRPr="00346E9B" w:rsidRDefault="00751757" w:rsidP="00346E9B">
            <w:pPr>
              <w:jc w:val="center"/>
              <w:rPr>
                <w:rFonts w:ascii="Arial Narrow" w:hAnsi="Arial Narrow"/>
                <w:b/>
                <w:sz w:val="28"/>
              </w:rPr>
            </w:pPr>
            <w:r w:rsidRPr="00346E9B">
              <w:rPr>
                <w:rFonts w:ascii="Arial Narrow" w:hAnsi="Arial Narrow"/>
                <w:b/>
                <w:sz w:val="28"/>
              </w:rPr>
              <w:t>40%+</w:t>
            </w:r>
          </w:p>
        </w:tc>
      </w:tr>
      <w:tr w:rsidR="00346E9B" w:rsidRPr="003776F3" w14:paraId="13497297" w14:textId="77777777" w:rsidTr="00A4229D">
        <w:trPr>
          <w:gridAfter w:val="1"/>
          <w:wAfter w:w="18" w:type="dxa"/>
          <w:trHeight w:val="4508"/>
        </w:trPr>
        <w:tc>
          <w:tcPr>
            <w:tcW w:w="1947" w:type="dxa"/>
            <w:gridSpan w:val="2"/>
          </w:tcPr>
          <w:p w14:paraId="062BED67" w14:textId="77777777" w:rsidR="003776F3" w:rsidRPr="003776F3" w:rsidRDefault="003776F3" w:rsidP="003776F3">
            <w:pPr>
              <w:pStyle w:val="ListParagraph"/>
              <w:numPr>
                <w:ilvl w:val="0"/>
                <w:numId w:val="32"/>
              </w:numPr>
              <w:ind w:left="144" w:hanging="144"/>
              <w:rPr>
                <w:b/>
              </w:rPr>
            </w:pPr>
            <w:r w:rsidRPr="003776F3">
              <w:rPr>
                <w:b/>
              </w:rPr>
              <w:t>Allegheny</w:t>
            </w:r>
          </w:p>
          <w:p w14:paraId="5E3F3A18" w14:textId="77777777" w:rsidR="003776F3" w:rsidRDefault="003776F3" w:rsidP="003776F3">
            <w:pPr>
              <w:pStyle w:val="ListParagraph"/>
              <w:numPr>
                <w:ilvl w:val="0"/>
                <w:numId w:val="32"/>
              </w:numPr>
              <w:ind w:left="144" w:hanging="144"/>
              <w:rPr>
                <w:b/>
              </w:rPr>
            </w:pPr>
            <w:r w:rsidRPr="003776F3">
              <w:rPr>
                <w:b/>
              </w:rPr>
              <w:t>Arm</w:t>
            </w:r>
            <w:r w:rsidR="0045756A">
              <w:rPr>
                <w:b/>
              </w:rPr>
              <w:t>s</w:t>
            </w:r>
            <w:r w:rsidRPr="003776F3">
              <w:rPr>
                <w:b/>
              </w:rPr>
              <w:t>trong/</w:t>
            </w:r>
          </w:p>
          <w:p w14:paraId="3AA494F8" w14:textId="77777777" w:rsidR="003776F3" w:rsidRPr="003776F3" w:rsidRDefault="003776F3" w:rsidP="003776F3">
            <w:pPr>
              <w:pStyle w:val="ListParagraph"/>
              <w:ind w:left="144"/>
              <w:rPr>
                <w:b/>
              </w:rPr>
            </w:pPr>
            <w:r w:rsidRPr="003776F3">
              <w:rPr>
                <w:b/>
              </w:rPr>
              <w:t>Indiana</w:t>
            </w:r>
          </w:p>
          <w:p w14:paraId="56F3B74C" w14:textId="77777777" w:rsidR="003776F3" w:rsidRPr="003776F3" w:rsidRDefault="003776F3" w:rsidP="003776F3">
            <w:pPr>
              <w:pStyle w:val="ListParagraph"/>
              <w:numPr>
                <w:ilvl w:val="0"/>
                <w:numId w:val="32"/>
              </w:numPr>
              <w:ind w:left="144" w:hanging="144"/>
              <w:rPr>
                <w:b/>
              </w:rPr>
            </w:pPr>
            <w:r w:rsidRPr="003776F3">
              <w:rPr>
                <w:b/>
              </w:rPr>
              <w:t>Bucks</w:t>
            </w:r>
          </w:p>
          <w:p w14:paraId="5ECBCA34" w14:textId="77777777" w:rsidR="007F1B1C" w:rsidRPr="003776F3" w:rsidRDefault="00116193" w:rsidP="003776F3">
            <w:pPr>
              <w:pStyle w:val="ListParagraph"/>
              <w:numPr>
                <w:ilvl w:val="0"/>
                <w:numId w:val="32"/>
              </w:numPr>
              <w:ind w:left="144" w:hanging="144"/>
              <w:rPr>
                <w:b/>
              </w:rPr>
            </w:pPr>
            <w:r w:rsidRPr="003776F3">
              <w:rPr>
                <w:b/>
              </w:rPr>
              <w:t>Cambria</w:t>
            </w:r>
          </w:p>
          <w:p w14:paraId="4B1926CC" w14:textId="77777777" w:rsidR="007F1B1C" w:rsidRPr="003776F3" w:rsidRDefault="00116193" w:rsidP="003776F3">
            <w:pPr>
              <w:pStyle w:val="ListParagraph"/>
              <w:numPr>
                <w:ilvl w:val="0"/>
                <w:numId w:val="32"/>
              </w:numPr>
              <w:ind w:left="144" w:hanging="144"/>
              <w:rPr>
                <w:b/>
              </w:rPr>
            </w:pPr>
            <w:r w:rsidRPr="003776F3">
              <w:rPr>
                <w:b/>
              </w:rPr>
              <w:t>Cameron/Elk</w:t>
            </w:r>
          </w:p>
          <w:p w14:paraId="1EF24E42" w14:textId="77777777" w:rsidR="003776F3" w:rsidRPr="003776F3" w:rsidRDefault="003776F3" w:rsidP="003776F3">
            <w:pPr>
              <w:pStyle w:val="ListParagraph"/>
              <w:numPr>
                <w:ilvl w:val="0"/>
                <w:numId w:val="32"/>
              </w:numPr>
              <w:ind w:left="144" w:hanging="144"/>
              <w:rPr>
                <w:b/>
              </w:rPr>
            </w:pPr>
            <w:r w:rsidRPr="003776F3">
              <w:rPr>
                <w:b/>
              </w:rPr>
              <w:t>Clearfield/</w:t>
            </w:r>
          </w:p>
          <w:p w14:paraId="50B0EDE7" w14:textId="77777777" w:rsidR="003776F3" w:rsidRPr="003776F3" w:rsidRDefault="003776F3" w:rsidP="003776F3">
            <w:pPr>
              <w:pStyle w:val="ListParagraph"/>
              <w:ind w:left="144"/>
              <w:rPr>
                <w:b/>
              </w:rPr>
            </w:pPr>
            <w:r w:rsidRPr="003776F3">
              <w:rPr>
                <w:b/>
              </w:rPr>
              <w:t>Jefferson</w:t>
            </w:r>
          </w:p>
          <w:p w14:paraId="2EA38C0A" w14:textId="77777777" w:rsidR="003776F3" w:rsidRPr="003776F3" w:rsidRDefault="003776F3" w:rsidP="003776F3">
            <w:pPr>
              <w:pStyle w:val="ListParagraph"/>
              <w:numPr>
                <w:ilvl w:val="0"/>
                <w:numId w:val="32"/>
              </w:numPr>
              <w:ind w:left="144" w:hanging="144"/>
              <w:rPr>
                <w:b/>
              </w:rPr>
            </w:pPr>
            <w:r w:rsidRPr="003776F3">
              <w:rPr>
                <w:b/>
              </w:rPr>
              <w:t>Fayette</w:t>
            </w:r>
          </w:p>
          <w:p w14:paraId="53401C4C" w14:textId="77777777" w:rsidR="007F1B1C" w:rsidRPr="003776F3" w:rsidRDefault="00116193" w:rsidP="003776F3">
            <w:pPr>
              <w:pStyle w:val="ListParagraph"/>
              <w:numPr>
                <w:ilvl w:val="0"/>
                <w:numId w:val="32"/>
              </w:numPr>
              <w:ind w:left="144" w:hanging="144"/>
              <w:rPr>
                <w:b/>
              </w:rPr>
            </w:pPr>
            <w:r w:rsidRPr="003776F3">
              <w:rPr>
                <w:b/>
              </w:rPr>
              <w:t>McKean</w:t>
            </w:r>
          </w:p>
          <w:p w14:paraId="5D8A6015" w14:textId="77777777" w:rsidR="003776F3" w:rsidRPr="003776F3" w:rsidRDefault="003776F3" w:rsidP="003776F3">
            <w:pPr>
              <w:pStyle w:val="ListParagraph"/>
              <w:numPr>
                <w:ilvl w:val="0"/>
                <w:numId w:val="32"/>
              </w:numPr>
              <w:ind w:left="144" w:hanging="144"/>
              <w:rPr>
                <w:b/>
              </w:rPr>
            </w:pPr>
            <w:r w:rsidRPr="003776F3">
              <w:rPr>
                <w:b/>
              </w:rPr>
              <w:t>Philadelphia</w:t>
            </w:r>
          </w:p>
          <w:p w14:paraId="2094E29E" w14:textId="77777777" w:rsidR="007F1B1C" w:rsidRPr="003776F3" w:rsidRDefault="00116193" w:rsidP="003776F3">
            <w:pPr>
              <w:pStyle w:val="ListParagraph"/>
              <w:numPr>
                <w:ilvl w:val="0"/>
                <w:numId w:val="32"/>
              </w:numPr>
              <w:ind w:left="144" w:hanging="144"/>
              <w:rPr>
                <w:b/>
              </w:rPr>
            </w:pPr>
            <w:r w:rsidRPr="003776F3">
              <w:rPr>
                <w:b/>
              </w:rPr>
              <w:t>Westmoreland</w:t>
            </w:r>
          </w:p>
          <w:p w14:paraId="0AC68AD6" w14:textId="77777777" w:rsidR="00751757" w:rsidRPr="003776F3" w:rsidRDefault="00751757" w:rsidP="003776F3">
            <w:pPr>
              <w:ind w:left="144"/>
              <w:rPr>
                <w:b/>
              </w:rPr>
            </w:pPr>
          </w:p>
        </w:tc>
        <w:tc>
          <w:tcPr>
            <w:tcW w:w="1825" w:type="dxa"/>
            <w:gridSpan w:val="2"/>
          </w:tcPr>
          <w:p w14:paraId="7DC8F97F" w14:textId="77777777" w:rsidR="00A4229D" w:rsidRPr="003776F3" w:rsidRDefault="00A4229D" w:rsidP="00A4229D">
            <w:pPr>
              <w:pStyle w:val="ListParagraph"/>
              <w:numPr>
                <w:ilvl w:val="0"/>
                <w:numId w:val="31"/>
              </w:numPr>
              <w:ind w:left="144" w:hanging="144"/>
              <w:rPr>
                <w:b/>
              </w:rPr>
            </w:pPr>
            <w:r w:rsidRPr="003776F3">
              <w:rPr>
                <w:b/>
              </w:rPr>
              <w:t>Carbon/</w:t>
            </w:r>
          </w:p>
          <w:p w14:paraId="22188176" w14:textId="77777777" w:rsidR="00A4229D" w:rsidRPr="003776F3" w:rsidRDefault="00A4229D" w:rsidP="00A4229D">
            <w:pPr>
              <w:pStyle w:val="ListParagraph"/>
              <w:ind w:left="144"/>
              <w:rPr>
                <w:b/>
              </w:rPr>
            </w:pPr>
            <w:r w:rsidRPr="003776F3">
              <w:rPr>
                <w:b/>
              </w:rPr>
              <w:t>Monroe/Pike</w:t>
            </w:r>
          </w:p>
          <w:p w14:paraId="212B5D51" w14:textId="77777777" w:rsidR="00346E9B" w:rsidRPr="003776F3" w:rsidRDefault="00116193" w:rsidP="003776F3">
            <w:pPr>
              <w:pStyle w:val="ListParagraph"/>
              <w:numPr>
                <w:ilvl w:val="0"/>
                <w:numId w:val="31"/>
              </w:numPr>
              <w:ind w:left="144" w:hanging="144"/>
              <w:rPr>
                <w:b/>
              </w:rPr>
            </w:pPr>
            <w:r w:rsidRPr="003776F3">
              <w:rPr>
                <w:b/>
              </w:rPr>
              <w:t>Lackawanna/</w:t>
            </w:r>
          </w:p>
          <w:p w14:paraId="17A7B0EA" w14:textId="77777777" w:rsidR="007F1B1C" w:rsidRPr="003776F3" w:rsidRDefault="00116193" w:rsidP="003776F3">
            <w:pPr>
              <w:pStyle w:val="ListParagraph"/>
              <w:ind w:left="144"/>
              <w:rPr>
                <w:b/>
              </w:rPr>
            </w:pPr>
            <w:r w:rsidRPr="003776F3">
              <w:rPr>
                <w:b/>
              </w:rPr>
              <w:t>Susquehanna</w:t>
            </w:r>
          </w:p>
          <w:p w14:paraId="173AB53C" w14:textId="77777777" w:rsidR="007F1B1C" w:rsidRPr="003776F3" w:rsidRDefault="00116193" w:rsidP="003776F3">
            <w:pPr>
              <w:pStyle w:val="ListParagraph"/>
              <w:numPr>
                <w:ilvl w:val="0"/>
                <w:numId w:val="31"/>
              </w:numPr>
              <w:ind w:left="144" w:hanging="144"/>
              <w:rPr>
                <w:b/>
              </w:rPr>
            </w:pPr>
            <w:r w:rsidRPr="003776F3">
              <w:rPr>
                <w:b/>
              </w:rPr>
              <w:t>Lawrence</w:t>
            </w:r>
          </w:p>
          <w:p w14:paraId="4247896D" w14:textId="77777777" w:rsidR="007F1B1C" w:rsidRPr="003776F3" w:rsidRDefault="00116193" w:rsidP="003776F3">
            <w:pPr>
              <w:pStyle w:val="ListParagraph"/>
              <w:numPr>
                <w:ilvl w:val="0"/>
                <w:numId w:val="31"/>
              </w:numPr>
              <w:ind w:left="144" w:hanging="144"/>
              <w:rPr>
                <w:b/>
              </w:rPr>
            </w:pPr>
            <w:r w:rsidRPr="003776F3">
              <w:rPr>
                <w:b/>
              </w:rPr>
              <w:t>Mercer</w:t>
            </w:r>
          </w:p>
          <w:p w14:paraId="4D6FF124" w14:textId="77777777" w:rsidR="00751757" w:rsidRPr="003776F3" w:rsidRDefault="00751757" w:rsidP="00A4229D">
            <w:pPr>
              <w:pStyle w:val="ListParagraph"/>
              <w:ind w:left="144"/>
              <w:rPr>
                <w:b/>
              </w:rPr>
            </w:pPr>
          </w:p>
        </w:tc>
        <w:tc>
          <w:tcPr>
            <w:tcW w:w="1715" w:type="dxa"/>
            <w:gridSpan w:val="2"/>
          </w:tcPr>
          <w:p w14:paraId="5A82C40C" w14:textId="77777777" w:rsidR="00A4229D" w:rsidRPr="003776F3" w:rsidRDefault="00A4229D" w:rsidP="00A4229D">
            <w:pPr>
              <w:pStyle w:val="ListParagraph"/>
              <w:numPr>
                <w:ilvl w:val="0"/>
                <w:numId w:val="31"/>
              </w:numPr>
              <w:ind w:left="144" w:hanging="144"/>
              <w:rPr>
                <w:b/>
              </w:rPr>
            </w:pPr>
            <w:r w:rsidRPr="003776F3">
              <w:rPr>
                <w:b/>
              </w:rPr>
              <w:t>Beaver</w:t>
            </w:r>
          </w:p>
          <w:p w14:paraId="65A7F59F" w14:textId="77777777" w:rsidR="00A4229D" w:rsidRPr="003776F3" w:rsidRDefault="00A4229D" w:rsidP="00A4229D">
            <w:pPr>
              <w:pStyle w:val="ListParagraph"/>
              <w:numPr>
                <w:ilvl w:val="0"/>
                <w:numId w:val="31"/>
              </w:numPr>
              <w:ind w:left="144" w:hanging="144"/>
              <w:rPr>
                <w:b/>
              </w:rPr>
            </w:pPr>
            <w:r w:rsidRPr="003776F3">
              <w:rPr>
                <w:b/>
              </w:rPr>
              <w:t>Blair</w:t>
            </w:r>
          </w:p>
          <w:p w14:paraId="7786B8DD" w14:textId="77777777" w:rsidR="00A4229D" w:rsidRPr="003776F3" w:rsidRDefault="00A4229D" w:rsidP="00A4229D">
            <w:pPr>
              <w:pStyle w:val="ListParagraph"/>
              <w:numPr>
                <w:ilvl w:val="0"/>
                <w:numId w:val="31"/>
              </w:numPr>
              <w:ind w:left="144" w:hanging="144"/>
              <w:rPr>
                <w:b/>
              </w:rPr>
            </w:pPr>
            <w:r w:rsidRPr="003776F3">
              <w:rPr>
                <w:b/>
              </w:rPr>
              <w:t>Chester</w:t>
            </w:r>
          </w:p>
          <w:p w14:paraId="066EE9E7" w14:textId="77777777" w:rsidR="00A4229D" w:rsidRPr="003776F3" w:rsidRDefault="00A4229D" w:rsidP="00A4229D">
            <w:pPr>
              <w:pStyle w:val="ListParagraph"/>
              <w:numPr>
                <w:ilvl w:val="0"/>
                <w:numId w:val="31"/>
              </w:numPr>
              <w:ind w:left="144" w:hanging="144"/>
              <w:rPr>
                <w:b/>
              </w:rPr>
            </w:pPr>
            <w:r w:rsidRPr="003776F3">
              <w:rPr>
                <w:b/>
              </w:rPr>
              <w:t>Crawford</w:t>
            </w:r>
          </w:p>
          <w:p w14:paraId="681000E2" w14:textId="77777777" w:rsidR="00A4229D" w:rsidRDefault="00116193" w:rsidP="00A4229D">
            <w:pPr>
              <w:pStyle w:val="ListParagraph"/>
              <w:numPr>
                <w:ilvl w:val="0"/>
                <w:numId w:val="31"/>
              </w:numPr>
              <w:ind w:left="144" w:hanging="144"/>
              <w:rPr>
                <w:b/>
              </w:rPr>
            </w:pPr>
            <w:r w:rsidRPr="00A4229D">
              <w:rPr>
                <w:b/>
              </w:rPr>
              <w:t>Cumberland/</w:t>
            </w:r>
          </w:p>
          <w:p w14:paraId="48FEC042" w14:textId="77777777" w:rsidR="007F1B1C" w:rsidRPr="00A4229D" w:rsidRDefault="00116193" w:rsidP="00A4229D">
            <w:pPr>
              <w:pStyle w:val="ListParagraph"/>
              <w:ind w:left="144"/>
              <w:rPr>
                <w:b/>
              </w:rPr>
            </w:pPr>
            <w:r w:rsidRPr="00A4229D">
              <w:rPr>
                <w:b/>
              </w:rPr>
              <w:t>Perry</w:t>
            </w:r>
          </w:p>
          <w:p w14:paraId="70227BDD" w14:textId="77777777" w:rsidR="006616CC" w:rsidRPr="003776F3" w:rsidRDefault="00116193" w:rsidP="00A4229D">
            <w:pPr>
              <w:pStyle w:val="ListParagraph"/>
              <w:numPr>
                <w:ilvl w:val="0"/>
                <w:numId w:val="31"/>
              </w:numPr>
              <w:ind w:left="144" w:hanging="144"/>
              <w:rPr>
                <w:b/>
              </w:rPr>
            </w:pPr>
            <w:r w:rsidRPr="003776F3">
              <w:rPr>
                <w:b/>
              </w:rPr>
              <w:t>Franklin/</w:t>
            </w:r>
          </w:p>
          <w:p w14:paraId="75F6CFF5" w14:textId="77777777" w:rsidR="007F1B1C" w:rsidRDefault="00116193" w:rsidP="00A4229D">
            <w:pPr>
              <w:pStyle w:val="ListParagraph"/>
              <w:ind w:left="144"/>
              <w:rPr>
                <w:b/>
              </w:rPr>
            </w:pPr>
            <w:r w:rsidRPr="003776F3">
              <w:rPr>
                <w:b/>
              </w:rPr>
              <w:t>Fulton</w:t>
            </w:r>
          </w:p>
          <w:p w14:paraId="1894E1D1" w14:textId="77777777" w:rsidR="00A4229D" w:rsidRDefault="00A4229D" w:rsidP="00A4229D">
            <w:pPr>
              <w:pStyle w:val="ListParagraph"/>
              <w:numPr>
                <w:ilvl w:val="0"/>
                <w:numId w:val="31"/>
              </w:numPr>
              <w:ind w:left="144" w:hanging="144"/>
              <w:rPr>
                <w:b/>
              </w:rPr>
            </w:pPr>
            <w:r w:rsidRPr="003776F3">
              <w:rPr>
                <w:b/>
              </w:rPr>
              <w:t>Greene</w:t>
            </w:r>
          </w:p>
          <w:p w14:paraId="22A7D37D" w14:textId="77777777" w:rsidR="00A4229D" w:rsidRDefault="00A4229D" w:rsidP="00A4229D">
            <w:pPr>
              <w:pStyle w:val="ListParagraph"/>
              <w:numPr>
                <w:ilvl w:val="0"/>
                <w:numId w:val="31"/>
              </w:numPr>
              <w:ind w:left="144" w:hanging="144"/>
              <w:rPr>
                <w:b/>
              </w:rPr>
            </w:pPr>
            <w:r w:rsidRPr="003776F3">
              <w:rPr>
                <w:b/>
              </w:rPr>
              <w:t>Lancaster</w:t>
            </w:r>
          </w:p>
          <w:p w14:paraId="1B691D9B" w14:textId="77777777" w:rsidR="007F1B1C" w:rsidRPr="003776F3" w:rsidRDefault="00116193" w:rsidP="00A4229D">
            <w:pPr>
              <w:pStyle w:val="ListParagraph"/>
              <w:numPr>
                <w:ilvl w:val="0"/>
                <w:numId w:val="31"/>
              </w:numPr>
              <w:ind w:left="144" w:hanging="144"/>
              <w:rPr>
                <w:b/>
              </w:rPr>
            </w:pPr>
            <w:r w:rsidRPr="003776F3">
              <w:rPr>
                <w:b/>
              </w:rPr>
              <w:t>Lebanon</w:t>
            </w:r>
          </w:p>
          <w:p w14:paraId="2AA189D1" w14:textId="77777777" w:rsidR="00A4229D" w:rsidRPr="00A4229D" w:rsidRDefault="00A4229D" w:rsidP="00A4229D">
            <w:pPr>
              <w:pStyle w:val="ListParagraph"/>
              <w:numPr>
                <w:ilvl w:val="0"/>
                <w:numId w:val="31"/>
              </w:numPr>
              <w:ind w:left="144" w:hanging="144"/>
              <w:rPr>
                <w:b/>
              </w:rPr>
            </w:pPr>
            <w:r w:rsidRPr="003776F3">
              <w:rPr>
                <w:b/>
              </w:rPr>
              <w:t>Montgomery</w:t>
            </w:r>
          </w:p>
          <w:p w14:paraId="1230EDD9" w14:textId="77777777" w:rsidR="007F1B1C" w:rsidRPr="003776F3" w:rsidRDefault="00116193" w:rsidP="00A4229D">
            <w:pPr>
              <w:pStyle w:val="ListParagraph"/>
              <w:numPr>
                <w:ilvl w:val="0"/>
                <w:numId w:val="31"/>
              </w:numPr>
              <w:ind w:left="144" w:hanging="144"/>
              <w:rPr>
                <w:b/>
              </w:rPr>
            </w:pPr>
            <w:r w:rsidRPr="003776F3">
              <w:rPr>
                <w:b/>
              </w:rPr>
              <w:t>York/Adams</w:t>
            </w:r>
          </w:p>
          <w:p w14:paraId="7A2145EA" w14:textId="77777777" w:rsidR="00751757" w:rsidRPr="003776F3" w:rsidRDefault="00751757" w:rsidP="00A4229D">
            <w:pPr>
              <w:pStyle w:val="ListParagraph"/>
              <w:ind w:left="144"/>
              <w:rPr>
                <w:b/>
              </w:rPr>
            </w:pPr>
          </w:p>
        </w:tc>
        <w:tc>
          <w:tcPr>
            <w:tcW w:w="2058" w:type="dxa"/>
            <w:gridSpan w:val="2"/>
          </w:tcPr>
          <w:p w14:paraId="69842907" w14:textId="77777777" w:rsidR="00346E9B" w:rsidRPr="003776F3" w:rsidRDefault="00116193" w:rsidP="00A4229D">
            <w:pPr>
              <w:pStyle w:val="ListParagraph"/>
              <w:numPr>
                <w:ilvl w:val="0"/>
                <w:numId w:val="31"/>
              </w:numPr>
              <w:ind w:left="144" w:hanging="144"/>
              <w:rPr>
                <w:b/>
              </w:rPr>
            </w:pPr>
            <w:r w:rsidRPr="003776F3">
              <w:rPr>
                <w:b/>
              </w:rPr>
              <w:t>Bedford/</w:t>
            </w:r>
          </w:p>
          <w:p w14:paraId="0E26D7AC" w14:textId="77777777" w:rsidR="007F1B1C" w:rsidRDefault="00116193" w:rsidP="00A4229D">
            <w:pPr>
              <w:pStyle w:val="ListParagraph"/>
              <w:ind w:left="144"/>
              <w:rPr>
                <w:b/>
              </w:rPr>
            </w:pPr>
            <w:r w:rsidRPr="003776F3">
              <w:rPr>
                <w:b/>
              </w:rPr>
              <w:t>Somerset</w:t>
            </w:r>
          </w:p>
          <w:p w14:paraId="032CAB11" w14:textId="77777777" w:rsidR="00A4229D" w:rsidRPr="003776F3" w:rsidRDefault="00A4229D" w:rsidP="00A4229D">
            <w:pPr>
              <w:pStyle w:val="ListParagraph"/>
              <w:numPr>
                <w:ilvl w:val="0"/>
                <w:numId w:val="31"/>
              </w:numPr>
              <w:ind w:left="144" w:hanging="144"/>
              <w:rPr>
                <w:b/>
              </w:rPr>
            </w:pPr>
            <w:r w:rsidRPr="003776F3">
              <w:rPr>
                <w:b/>
              </w:rPr>
              <w:t>Bradford/</w:t>
            </w:r>
          </w:p>
          <w:p w14:paraId="63AB6CE3" w14:textId="77777777" w:rsidR="00A4229D" w:rsidRDefault="00A4229D" w:rsidP="00A4229D">
            <w:pPr>
              <w:pStyle w:val="ListParagraph"/>
              <w:ind w:left="144"/>
              <w:rPr>
                <w:b/>
              </w:rPr>
            </w:pPr>
            <w:r w:rsidRPr="003776F3">
              <w:rPr>
                <w:b/>
              </w:rPr>
              <w:t>Sullivan</w:t>
            </w:r>
          </w:p>
          <w:p w14:paraId="427D25C5" w14:textId="77777777" w:rsidR="00A4229D" w:rsidRPr="003776F3" w:rsidRDefault="00A4229D" w:rsidP="00A4229D">
            <w:pPr>
              <w:pStyle w:val="ListParagraph"/>
              <w:numPr>
                <w:ilvl w:val="0"/>
                <w:numId w:val="31"/>
              </w:numPr>
              <w:ind w:left="144" w:hanging="144"/>
              <w:rPr>
                <w:b/>
              </w:rPr>
            </w:pPr>
            <w:r w:rsidRPr="003776F3">
              <w:rPr>
                <w:b/>
              </w:rPr>
              <w:t>Clarion</w:t>
            </w:r>
          </w:p>
          <w:p w14:paraId="561ED739" w14:textId="77777777" w:rsidR="007F1B1C" w:rsidRPr="00A4229D" w:rsidRDefault="00116193" w:rsidP="00A4229D">
            <w:pPr>
              <w:pStyle w:val="ListParagraph"/>
              <w:numPr>
                <w:ilvl w:val="0"/>
                <w:numId w:val="31"/>
              </w:numPr>
              <w:ind w:left="144" w:hanging="144"/>
              <w:rPr>
                <w:b/>
              </w:rPr>
            </w:pPr>
            <w:r w:rsidRPr="003776F3">
              <w:rPr>
                <w:b/>
              </w:rPr>
              <w:t>Lycoming/</w:t>
            </w:r>
            <w:r w:rsidRPr="00A4229D">
              <w:rPr>
                <w:b/>
              </w:rPr>
              <w:t>Clinton</w:t>
            </w:r>
          </w:p>
          <w:p w14:paraId="78338BAE" w14:textId="77777777" w:rsidR="007F1B1C" w:rsidRPr="003776F3" w:rsidRDefault="00116193" w:rsidP="00A4229D">
            <w:pPr>
              <w:pStyle w:val="ListParagraph"/>
              <w:numPr>
                <w:ilvl w:val="0"/>
                <w:numId w:val="31"/>
              </w:numPr>
              <w:ind w:left="144" w:hanging="144"/>
              <w:rPr>
                <w:b/>
              </w:rPr>
            </w:pPr>
            <w:r w:rsidRPr="003776F3">
              <w:rPr>
                <w:b/>
              </w:rPr>
              <w:t>Northumberland</w:t>
            </w:r>
          </w:p>
          <w:p w14:paraId="6C829A94" w14:textId="77777777" w:rsidR="00A4229D" w:rsidRPr="003776F3" w:rsidRDefault="00A4229D" w:rsidP="00A4229D">
            <w:pPr>
              <w:pStyle w:val="ListParagraph"/>
              <w:numPr>
                <w:ilvl w:val="0"/>
                <w:numId w:val="31"/>
              </w:numPr>
              <w:ind w:left="144" w:hanging="144"/>
              <w:rPr>
                <w:b/>
              </w:rPr>
            </w:pPr>
            <w:r w:rsidRPr="003776F3">
              <w:rPr>
                <w:b/>
              </w:rPr>
              <w:t>Tioga</w:t>
            </w:r>
          </w:p>
          <w:p w14:paraId="69711015" w14:textId="77777777" w:rsidR="007F1B1C" w:rsidRPr="003776F3" w:rsidRDefault="00116193" w:rsidP="00A4229D">
            <w:pPr>
              <w:pStyle w:val="ListParagraph"/>
              <w:numPr>
                <w:ilvl w:val="0"/>
                <w:numId w:val="31"/>
              </w:numPr>
              <w:ind w:left="144" w:hanging="144"/>
              <w:rPr>
                <w:b/>
              </w:rPr>
            </w:pPr>
            <w:r w:rsidRPr="003776F3">
              <w:rPr>
                <w:b/>
              </w:rPr>
              <w:t>Washington</w:t>
            </w:r>
          </w:p>
          <w:p w14:paraId="3182DA42" w14:textId="77777777" w:rsidR="00A4229D" w:rsidRPr="003776F3" w:rsidRDefault="00A4229D" w:rsidP="00A4229D">
            <w:pPr>
              <w:pStyle w:val="ListParagraph"/>
              <w:numPr>
                <w:ilvl w:val="0"/>
                <w:numId w:val="31"/>
              </w:numPr>
              <w:ind w:left="144" w:hanging="144"/>
              <w:rPr>
                <w:b/>
              </w:rPr>
            </w:pPr>
            <w:r w:rsidRPr="003776F3">
              <w:rPr>
                <w:b/>
              </w:rPr>
              <w:t>Wayne</w:t>
            </w:r>
          </w:p>
          <w:p w14:paraId="03FBEDA6" w14:textId="77777777" w:rsidR="00751757" w:rsidRPr="003776F3" w:rsidRDefault="00751757" w:rsidP="00A4229D">
            <w:pPr>
              <w:ind w:left="144" w:hanging="144"/>
              <w:rPr>
                <w:b/>
              </w:rPr>
            </w:pPr>
          </w:p>
        </w:tc>
        <w:tc>
          <w:tcPr>
            <w:tcW w:w="1833" w:type="dxa"/>
            <w:gridSpan w:val="2"/>
          </w:tcPr>
          <w:p w14:paraId="72D89A58" w14:textId="77777777" w:rsidR="00A4229D" w:rsidRPr="003776F3" w:rsidRDefault="00A4229D" w:rsidP="00A4229D">
            <w:pPr>
              <w:pStyle w:val="ListParagraph"/>
              <w:numPr>
                <w:ilvl w:val="0"/>
                <w:numId w:val="31"/>
              </w:numPr>
              <w:ind w:left="144" w:hanging="144"/>
              <w:rPr>
                <w:b/>
              </w:rPr>
            </w:pPr>
            <w:r w:rsidRPr="003776F3">
              <w:rPr>
                <w:b/>
              </w:rPr>
              <w:t>Berks</w:t>
            </w:r>
          </w:p>
          <w:p w14:paraId="7AA62624" w14:textId="77777777" w:rsidR="00A4229D" w:rsidRPr="003776F3" w:rsidRDefault="00A4229D" w:rsidP="00A4229D">
            <w:pPr>
              <w:pStyle w:val="ListParagraph"/>
              <w:numPr>
                <w:ilvl w:val="0"/>
                <w:numId w:val="31"/>
              </w:numPr>
              <w:ind w:left="144" w:hanging="144"/>
              <w:rPr>
                <w:b/>
              </w:rPr>
            </w:pPr>
            <w:r w:rsidRPr="003776F3">
              <w:rPr>
                <w:b/>
              </w:rPr>
              <w:t>Centre</w:t>
            </w:r>
          </w:p>
          <w:p w14:paraId="53121CCD" w14:textId="77777777" w:rsidR="00346E9B" w:rsidRPr="003776F3" w:rsidRDefault="00116193" w:rsidP="00A4229D">
            <w:pPr>
              <w:pStyle w:val="ListParagraph"/>
              <w:numPr>
                <w:ilvl w:val="0"/>
                <w:numId w:val="31"/>
              </w:numPr>
              <w:ind w:left="144" w:hanging="144"/>
              <w:rPr>
                <w:b/>
              </w:rPr>
            </w:pPr>
            <w:r w:rsidRPr="003776F3">
              <w:rPr>
                <w:b/>
              </w:rPr>
              <w:t>Columbia/</w:t>
            </w:r>
          </w:p>
          <w:p w14:paraId="78E7C9B3" w14:textId="77777777" w:rsidR="00346E9B" w:rsidRPr="003776F3" w:rsidRDefault="00116193" w:rsidP="00A4229D">
            <w:pPr>
              <w:pStyle w:val="ListParagraph"/>
              <w:ind w:left="144"/>
              <w:rPr>
                <w:b/>
              </w:rPr>
            </w:pPr>
            <w:r w:rsidRPr="003776F3">
              <w:rPr>
                <w:b/>
              </w:rPr>
              <w:t>Montour/</w:t>
            </w:r>
          </w:p>
          <w:p w14:paraId="6F31C113" w14:textId="77777777" w:rsidR="007F1B1C" w:rsidRDefault="00116193" w:rsidP="00A4229D">
            <w:pPr>
              <w:pStyle w:val="ListParagraph"/>
              <w:ind w:left="144"/>
              <w:rPr>
                <w:b/>
              </w:rPr>
            </w:pPr>
            <w:r w:rsidRPr="003776F3">
              <w:rPr>
                <w:b/>
              </w:rPr>
              <w:t>Snyder/Union</w:t>
            </w:r>
          </w:p>
          <w:p w14:paraId="62C8E937" w14:textId="77777777" w:rsidR="007F1B1C" w:rsidRDefault="00116193" w:rsidP="00A4229D">
            <w:pPr>
              <w:pStyle w:val="ListParagraph"/>
              <w:numPr>
                <w:ilvl w:val="0"/>
                <w:numId w:val="31"/>
              </w:numPr>
              <w:ind w:left="144" w:hanging="144"/>
              <w:rPr>
                <w:b/>
              </w:rPr>
            </w:pPr>
            <w:r w:rsidRPr="003776F3">
              <w:rPr>
                <w:b/>
              </w:rPr>
              <w:t>Dauphin</w:t>
            </w:r>
          </w:p>
          <w:p w14:paraId="50A7D1CC" w14:textId="77777777" w:rsidR="00A4229D" w:rsidRDefault="00A4229D" w:rsidP="00A4229D">
            <w:pPr>
              <w:pStyle w:val="ListParagraph"/>
              <w:numPr>
                <w:ilvl w:val="0"/>
                <w:numId w:val="31"/>
              </w:numPr>
              <w:ind w:left="144" w:hanging="144"/>
              <w:rPr>
                <w:b/>
              </w:rPr>
            </w:pPr>
            <w:r w:rsidRPr="003776F3">
              <w:rPr>
                <w:b/>
              </w:rPr>
              <w:t>Delaware</w:t>
            </w:r>
          </w:p>
          <w:p w14:paraId="512871C0" w14:textId="77777777" w:rsidR="00A4229D" w:rsidRPr="003776F3" w:rsidRDefault="00A4229D" w:rsidP="00A4229D">
            <w:pPr>
              <w:pStyle w:val="ListParagraph"/>
              <w:numPr>
                <w:ilvl w:val="0"/>
                <w:numId w:val="31"/>
              </w:numPr>
              <w:ind w:left="144" w:hanging="144"/>
              <w:rPr>
                <w:b/>
              </w:rPr>
            </w:pPr>
            <w:r w:rsidRPr="003776F3">
              <w:rPr>
                <w:b/>
              </w:rPr>
              <w:t>Erie</w:t>
            </w:r>
          </w:p>
          <w:p w14:paraId="17A0A925" w14:textId="77777777" w:rsidR="00A4229D" w:rsidRPr="003776F3" w:rsidRDefault="00A4229D" w:rsidP="00A4229D">
            <w:pPr>
              <w:pStyle w:val="ListParagraph"/>
              <w:numPr>
                <w:ilvl w:val="0"/>
                <w:numId w:val="31"/>
              </w:numPr>
              <w:ind w:left="144" w:hanging="144"/>
              <w:rPr>
                <w:b/>
              </w:rPr>
            </w:pPr>
            <w:r w:rsidRPr="003776F3">
              <w:rPr>
                <w:b/>
              </w:rPr>
              <w:t>Northampton</w:t>
            </w:r>
          </w:p>
          <w:p w14:paraId="0985B47B" w14:textId="77777777" w:rsidR="007F1B1C" w:rsidRPr="003776F3" w:rsidRDefault="006169A8" w:rsidP="00A4229D">
            <w:pPr>
              <w:pStyle w:val="ListParagraph"/>
              <w:numPr>
                <w:ilvl w:val="0"/>
                <w:numId w:val="31"/>
              </w:numPr>
              <w:ind w:left="144" w:hanging="144"/>
              <w:rPr>
                <w:b/>
              </w:rPr>
            </w:pPr>
            <w:r w:rsidRPr="003776F3">
              <w:rPr>
                <w:b/>
              </w:rPr>
              <w:t>Schuylkill</w:t>
            </w:r>
          </w:p>
          <w:p w14:paraId="69698376" w14:textId="77777777" w:rsidR="00751757" w:rsidRPr="003776F3" w:rsidRDefault="00751757" w:rsidP="00A4229D">
            <w:pPr>
              <w:pStyle w:val="ListParagraph"/>
              <w:ind w:left="144"/>
              <w:rPr>
                <w:b/>
              </w:rPr>
            </w:pPr>
          </w:p>
        </w:tc>
        <w:tc>
          <w:tcPr>
            <w:tcW w:w="1825" w:type="dxa"/>
          </w:tcPr>
          <w:p w14:paraId="0FE5293A" w14:textId="77777777" w:rsidR="007F1B1C" w:rsidRPr="003776F3" w:rsidRDefault="00116193" w:rsidP="00A4229D">
            <w:pPr>
              <w:pStyle w:val="ListParagraph"/>
              <w:numPr>
                <w:ilvl w:val="0"/>
                <w:numId w:val="31"/>
              </w:numPr>
              <w:ind w:left="144" w:hanging="144"/>
              <w:rPr>
                <w:b/>
              </w:rPr>
            </w:pPr>
            <w:r w:rsidRPr="003776F3">
              <w:rPr>
                <w:b/>
              </w:rPr>
              <w:t>Butler</w:t>
            </w:r>
          </w:p>
          <w:p w14:paraId="656B4400" w14:textId="77777777" w:rsidR="00A4229D" w:rsidRPr="003776F3" w:rsidRDefault="00A4229D" w:rsidP="00A4229D">
            <w:pPr>
              <w:pStyle w:val="ListParagraph"/>
              <w:numPr>
                <w:ilvl w:val="0"/>
                <w:numId w:val="31"/>
              </w:numPr>
              <w:ind w:left="144" w:hanging="144"/>
              <w:rPr>
                <w:b/>
              </w:rPr>
            </w:pPr>
            <w:r w:rsidRPr="003776F3">
              <w:rPr>
                <w:b/>
              </w:rPr>
              <w:t>Huntingdon/</w:t>
            </w:r>
          </w:p>
          <w:p w14:paraId="5F1C9B1A" w14:textId="77777777" w:rsidR="00A4229D" w:rsidRPr="003776F3" w:rsidRDefault="00A4229D" w:rsidP="00A4229D">
            <w:pPr>
              <w:pStyle w:val="ListParagraph"/>
              <w:ind w:left="144"/>
              <w:rPr>
                <w:b/>
              </w:rPr>
            </w:pPr>
            <w:r w:rsidRPr="003776F3">
              <w:rPr>
                <w:b/>
              </w:rPr>
              <w:t>Mifflin/Juniata</w:t>
            </w:r>
          </w:p>
          <w:p w14:paraId="67770BE2" w14:textId="77777777" w:rsidR="00A4229D" w:rsidRPr="003776F3" w:rsidRDefault="00A4229D" w:rsidP="00A4229D">
            <w:pPr>
              <w:pStyle w:val="ListParagraph"/>
              <w:numPr>
                <w:ilvl w:val="0"/>
                <w:numId w:val="31"/>
              </w:numPr>
              <w:ind w:left="144" w:hanging="144"/>
              <w:rPr>
                <w:b/>
              </w:rPr>
            </w:pPr>
            <w:r w:rsidRPr="003776F3">
              <w:rPr>
                <w:b/>
              </w:rPr>
              <w:t>Lehigh</w:t>
            </w:r>
          </w:p>
          <w:p w14:paraId="5D0FDC54" w14:textId="77777777" w:rsidR="00346E9B" w:rsidRPr="003776F3" w:rsidRDefault="00116193" w:rsidP="00A4229D">
            <w:pPr>
              <w:pStyle w:val="ListParagraph"/>
              <w:numPr>
                <w:ilvl w:val="0"/>
                <w:numId w:val="31"/>
              </w:numPr>
              <w:ind w:left="144" w:hanging="144"/>
              <w:rPr>
                <w:b/>
              </w:rPr>
            </w:pPr>
            <w:r w:rsidRPr="003776F3">
              <w:rPr>
                <w:b/>
              </w:rPr>
              <w:t>Luzerne/</w:t>
            </w:r>
          </w:p>
          <w:p w14:paraId="44846CB0" w14:textId="77777777" w:rsidR="007F1B1C" w:rsidRDefault="00116193" w:rsidP="00A4229D">
            <w:pPr>
              <w:pStyle w:val="ListParagraph"/>
              <w:ind w:left="144"/>
              <w:rPr>
                <w:b/>
              </w:rPr>
            </w:pPr>
            <w:r w:rsidRPr="003776F3">
              <w:rPr>
                <w:b/>
              </w:rPr>
              <w:t>Wyoming</w:t>
            </w:r>
          </w:p>
          <w:p w14:paraId="274A848A" w14:textId="77777777" w:rsidR="00A4229D" w:rsidRPr="003776F3" w:rsidRDefault="00A4229D" w:rsidP="00A4229D">
            <w:pPr>
              <w:pStyle w:val="ListParagraph"/>
              <w:numPr>
                <w:ilvl w:val="0"/>
                <w:numId w:val="31"/>
              </w:numPr>
              <w:ind w:left="144" w:hanging="144"/>
              <w:rPr>
                <w:b/>
              </w:rPr>
            </w:pPr>
            <w:r w:rsidRPr="003776F3">
              <w:rPr>
                <w:b/>
              </w:rPr>
              <w:t>Potter</w:t>
            </w:r>
          </w:p>
          <w:p w14:paraId="70CB6B7C" w14:textId="77777777" w:rsidR="00A4229D" w:rsidRPr="003776F3" w:rsidRDefault="00A4229D" w:rsidP="00A4229D">
            <w:pPr>
              <w:pStyle w:val="ListParagraph"/>
              <w:numPr>
                <w:ilvl w:val="0"/>
                <w:numId w:val="31"/>
              </w:numPr>
              <w:ind w:left="144" w:hanging="144"/>
              <w:rPr>
                <w:b/>
              </w:rPr>
            </w:pPr>
            <w:r w:rsidRPr="003776F3">
              <w:rPr>
                <w:b/>
              </w:rPr>
              <w:t>Venango</w:t>
            </w:r>
          </w:p>
          <w:p w14:paraId="46E76D95" w14:textId="77777777" w:rsidR="00A4229D" w:rsidRPr="003776F3" w:rsidRDefault="00A4229D" w:rsidP="00A4229D">
            <w:pPr>
              <w:pStyle w:val="ListParagraph"/>
              <w:ind w:left="144"/>
              <w:rPr>
                <w:b/>
              </w:rPr>
            </w:pPr>
          </w:p>
          <w:p w14:paraId="3763B895" w14:textId="77777777" w:rsidR="00751757" w:rsidRPr="003776F3" w:rsidRDefault="00751757" w:rsidP="00A4229D">
            <w:pPr>
              <w:ind w:left="144" w:hanging="144"/>
              <w:rPr>
                <w:b/>
              </w:rPr>
            </w:pPr>
          </w:p>
        </w:tc>
        <w:tc>
          <w:tcPr>
            <w:tcW w:w="1832" w:type="dxa"/>
            <w:gridSpan w:val="2"/>
          </w:tcPr>
          <w:p w14:paraId="07AD029A" w14:textId="77777777" w:rsidR="00751757" w:rsidRPr="003776F3" w:rsidRDefault="00751757" w:rsidP="00A4229D">
            <w:pPr>
              <w:pStyle w:val="ListParagraph"/>
              <w:numPr>
                <w:ilvl w:val="0"/>
                <w:numId w:val="31"/>
              </w:numPr>
              <w:ind w:left="144" w:hanging="144"/>
              <w:rPr>
                <w:b/>
              </w:rPr>
            </w:pPr>
            <w:r w:rsidRPr="003776F3">
              <w:rPr>
                <w:b/>
              </w:rPr>
              <w:t>Forest/Warren</w:t>
            </w:r>
          </w:p>
        </w:tc>
      </w:tr>
      <w:tr w:rsidR="006169A8" w:rsidRPr="003776F3" w14:paraId="52B71A90" w14:textId="77777777" w:rsidTr="006169A8">
        <w:trPr>
          <w:gridAfter w:val="1"/>
          <w:wAfter w:w="18" w:type="dxa"/>
          <w:trHeight w:val="251"/>
        </w:trPr>
        <w:tc>
          <w:tcPr>
            <w:tcW w:w="13035" w:type="dxa"/>
            <w:gridSpan w:val="13"/>
            <w:vAlign w:val="center"/>
          </w:tcPr>
          <w:p w14:paraId="03BDB784" w14:textId="77777777" w:rsidR="006169A8" w:rsidRDefault="006169A8" w:rsidP="006169A8">
            <w:pPr>
              <w:pStyle w:val="ListParagraph"/>
              <w:ind w:left="144"/>
              <w:rPr>
                <w:b/>
              </w:rPr>
            </w:pPr>
            <w:r>
              <w:rPr>
                <w:b/>
              </w:rPr>
              <w:t>For details on waiver enrollment and PDS use by county, see Appendix B.</w:t>
            </w:r>
          </w:p>
          <w:p w14:paraId="20360052" w14:textId="77777777" w:rsidR="006169A8" w:rsidRPr="003776F3" w:rsidRDefault="006169A8" w:rsidP="006169A8">
            <w:pPr>
              <w:pStyle w:val="ListParagraph"/>
              <w:ind w:left="144"/>
              <w:rPr>
                <w:b/>
              </w:rPr>
            </w:pPr>
          </w:p>
        </w:tc>
      </w:tr>
    </w:tbl>
    <w:p w14:paraId="5582D8CF" w14:textId="77777777" w:rsidR="00C54C98" w:rsidRDefault="00C54C98"/>
    <w:p w14:paraId="17C45684" w14:textId="77777777" w:rsidR="00CD0016" w:rsidRDefault="00CD0016">
      <w:pPr>
        <w:sectPr w:rsidR="00CD0016" w:rsidSect="006B5C42">
          <w:footerReference w:type="first" r:id="rId15"/>
          <w:pgSz w:w="15840" w:h="12240" w:orient="landscape"/>
          <w:pgMar w:top="1080" w:right="1440" w:bottom="1080" w:left="1440" w:header="720" w:footer="720" w:gutter="0"/>
          <w:cols w:space="720"/>
          <w:titlePg/>
          <w:docGrid w:linePitch="299"/>
        </w:sectPr>
      </w:pPr>
    </w:p>
    <w:p w14:paraId="6237CD35" w14:textId="77777777" w:rsidR="007E49C0" w:rsidRDefault="007E49C0" w:rsidP="002C5FCE">
      <w:pPr>
        <w:pStyle w:val="Heading1"/>
      </w:pPr>
      <w:bookmarkStart w:id="5" w:name="_Toc442259288"/>
      <w:r>
        <w:t>Assistance for Participant-Direction</w:t>
      </w:r>
      <w:bookmarkEnd w:id="5"/>
    </w:p>
    <w:p w14:paraId="11C8607E" w14:textId="77777777" w:rsidR="00985201" w:rsidRDefault="00F56A7A" w:rsidP="00F56A7A">
      <w:pPr>
        <w:spacing w:after="0" w:line="276" w:lineRule="auto"/>
      </w:pPr>
      <w:r>
        <w:t>The CMS requirements are that p</w:t>
      </w:r>
      <w:r w:rsidRPr="00540389">
        <w:t>eople self-directing should have access to services and supports to develop a person-centered plan and individual budget. Further, people should have access to support to (a) recruit, hire and manage their workers and support</w:t>
      </w:r>
      <w:r w:rsidR="005D2A35">
        <w:t>s</w:t>
      </w:r>
      <w:r w:rsidRPr="00540389">
        <w:t xml:space="preserve"> and (b) manage their individual budget to most effectively meet their needs. </w:t>
      </w:r>
      <w:r>
        <w:t>On the ID waivers, p</w:t>
      </w:r>
      <w:r w:rsidR="007E49C0">
        <w:t>eople who elect to direct their own services in the ID waivers choose from two models o</w:t>
      </w:r>
      <w:r>
        <w:t>f Financial Management Services</w:t>
      </w:r>
      <w:r w:rsidR="0045756A">
        <w:t xml:space="preserve"> (FMS)</w:t>
      </w:r>
      <w:r>
        <w:t xml:space="preserve">, Agency With Choice </w:t>
      </w:r>
      <w:r w:rsidR="00B16027">
        <w:t xml:space="preserve">(AWC) </w:t>
      </w:r>
      <w:r w:rsidR="0045756A">
        <w:t>or</w:t>
      </w:r>
      <w:r>
        <w:t xml:space="preserve"> Vendor Fiscal/Employer Agent</w:t>
      </w:r>
      <w:r w:rsidR="00B16027">
        <w:t xml:space="preserve"> (VF/EA)</w:t>
      </w:r>
      <w:r>
        <w:t>. Supports Broker Services ar</w:t>
      </w:r>
      <w:r w:rsidR="005D2A35">
        <w:t>e also funded under the waivers though the service is not available in most areas of the state.</w:t>
      </w:r>
    </w:p>
    <w:p w14:paraId="4F2A8D60" w14:textId="77777777" w:rsidR="00985201" w:rsidRPr="000D7EB9" w:rsidRDefault="00985201" w:rsidP="00985201">
      <w:pPr>
        <w:pStyle w:val="Heading2"/>
      </w:pPr>
      <w:bookmarkStart w:id="6" w:name="_Toc442259289"/>
      <w:r w:rsidRPr="00540389">
        <w:t>Financial Management Services</w:t>
      </w:r>
      <w:bookmarkEnd w:id="6"/>
    </w:p>
    <w:p w14:paraId="2E7E8048" w14:textId="77777777" w:rsidR="00985201" w:rsidRPr="00540389" w:rsidRDefault="00985201" w:rsidP="00985201">
      <w:r w:rsidRPr="00540389">
        <w:t>In order for people to exercise employer authority, administrative support related to employer functi</w:t>
      </w:r>
      <w:r>
        <w:t>ons is necessary. Pennsylvania</w:t>
      </w:r>
      <w:r w:rsidR="00B16027">
        <w:t xml:space="preserve">, for all home and community-based waivers, primarily uses a </w:t>
      </w:r>
      <w:r>
        <w:t xml:space="preserve">Vendor </w:t>
      </w:r>
      <w:r w:rsidR="00B16027">
        <w:t>Fiscal/Employer Agent</w:t>
      </w:r>
      <w:r w:rsidRPr="00540389">
        <w:t xml:space="preserve"> to perform this function. For both </w:t>
      </w:r>
      <w:r w:rsidR="0045756A">
        <w:t>the Office of Long Term Living (</w:t>
      </w:r>
      <w:r w:rsidRPr="00540389">
        <w:t>OLTL</w:t>
      </w:r>
      <w:r w:rsidR="0045756A">
        <w:t>)</w:t>
      </w:r>
      <w:r w:rsidRPr="00540389">
        <w:t xml:space="preserve"> and ODP waivers, the state contracts with Public Partnerships, LLC (PPL)</w:t>
      </w:r>
      <w:r w:rsidR="00B16027">
        <w:rPr>
          <w:rStyle w:val="FootnoteReference"/>
        </w:rPr>
        <w:footnoteReference w:id="2"/>
      </w:r>
      <w:r w:rsidRPr="00540389">
        <w:t xml:space="preserve"> to perform this function on behalf of roughly 16,000 waiver participants. For people on the ID waivers, the state also of</w:t>
      </w:r>
      <w:r w:rsidR="00B16027">
        <w:t>fers an Agency With Choice</w:t>
      </w:r>
      <w:r w:rsidRPr="00540389">
        <w:t xml:space="preserve"> or co-employer model. The state contracts with over 20 local </w:t>
      </w:r>
      <w:r w:rsidR="0045756A">
        <w:t>AWCs</w:t>
      </w:r>
      <w:r w:rsidRPr="00540389">
        <w:t xml:space="preserve"> to provide this service</w:t>
      </w:r>
      <w:r w:rsidRPr="005D2A35">
        <w:t>.</w:t>
      </w:r>
      <w:r w:rsidRPr="005D2A35">
        <w:rPr>
          <w:vertAlign w:val="superscript"/>
        </w:rPr>
        <w:footnoteReference w:id="3"/>
      </w:r>
      <w:r w:rsidRPr="005D2A35">
        <w:t xml:space="preserve"> </w:t>
      </w:r>
      <w:r w:rsidR="006169A8">
        <w:t xml:space="preserve">Of the </w:t>
      </w:r>
      <w:r w:rsidRPr="005D2A35">
        <w:t xml:space="preserve">3,823 ID waiver participants </w:t>
      </w:r>
      <w:r w:rsidR="006169A8">
        <w:t xml:space="preserve">who </w:t>
      </w:r>
      <w:r w:rsidRPr="005D2A35">
        <w:t xml:space="preserve">self-directed </w:t>
      </w:r>
      <w:r w:rsidR="0045756A">
        <w:t>at least on</w:t>
      </w:r>
      <w:r>
        <w:t>e waiver service as of August 2015</w:t>
      </w:r>
      <w:r w:rsidR="006169A8">
        <w:t>, 3076 used AWC and 747 used the VF/EA model.</w:t>
      </w:r>
      <w:r w:rsidRPr="00540389">
        <w:t xml:space="preserve"> </w:t>
      </w:r>
    </w:p>
    <w:p w14:paraId="460C0CEB" w14:textId="3233D7D3" w:rsidR="005D2A35" w:rsidRPr="00CD0016" w:rsidRDefault="00CD0016" w:rsidP="00985201">
      <w:r>
        <w:rPr>
          <w:noProof/>
          <w:lang w:eastAsia="en-US"/>
        </w:rPr>
        <w:drawing>
          <wp:anchor distT="0" distB="0" distL="114300" distR="114300" simplePos="0" relativeHeight="251662336" behindDoc="0" locked="0" layoutInCell="1" allowOverlap="1" wp14:anchorId="5C845C45" wp14:editId="47F615B8">
            <wp:simplePos x="0" y="0"/>
            <wp:positionH relativeFrom="margin">
              <wp:posOffset>-161925</wp:posOffset>
            </wp:positionH>
            <wp:positionV relativeFrom="margin">
              <wp:posOffset>4210050</wp:posOffset>
            </wp:positionV>
            <wp:extent cx="6774815" cy="3539490"/>
            <wp:effectExtent l="0" t="38100" r="6985" b="3810"/>
            <wp:wrapSquare wrapText="bothSides"/>
            <wp:docPr id="4" name="Diagram 4" descr="Vendor Fiscal/Employer Agent (VF/EA)  &#10; Person (or a surrogate) is “common law employer,” also known as the “Employer of Record” of his or her staff.&#10; Person responsible to recruit, hire and train staff; determine staff schedules and responsibilities; manage the daily activities of staff; and terminate staff when appropriate.&#10; VF/EA responsible for withholding taxes, paying staff, providing workers’ compensation, conducting criminal and child abuse background checks.&#10;Agency With Choice (AWC)&#10; Person (or surrogate) acts as the “Managing Employer” in a co-employment arrangement with the AWC agency. AWC is the “Employer of Record”.&#10; Person works with FMS agency to recruit qualified staff, train staff, determine workers’ schedules and responsibilities, and manage staff’s daily activities.&#10; AWC is responsible for, hiring staff; processing employment documents; obtaining necessary criminal background and child abuse checks; paying staff; and providing workers’ compensation.&#10;" title="Comparison Vendor Fiscal/Employer Agent and Agency With Choi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985201" w:rsidRPr="00540389">
        <w:t xml:space="preserve">For both models of Financial Management Service, the Commonwealth pays a per member per month (PMPM) fee to the FMS and provides reimbursement for all authorized waiver services and supports processed by the </w:t>
      </w:r>
      <w:r w:rsidR="00985201" w:rsidRPr="00CD0016">
        <w:t xml:space="preserve">FMS. In all of Pennsylvania’s waivers, FMS is an administrative service. Both </w:t>
      </w:r>
      <w:r w:rsidRPr="00CD0016">
        <w:t xml:space="preserve">FMS </w:t>
      </w:r>
      <w:r w:rsidR="00985201" w:rsidRPr="00CD0016">
        <w:t>models provide a specialized payroll service and have the ability to purchase approved vendors services.</w:t>
      </w:r>
    </w:p>
    <w:p w14:paraId="78A46F0C" w14:textId="77777777" w:rsidR="00C3350C" w:rsidRDefault="005F66B3" w:rsidP="00C3350C">
      <w:pPr>
        <w:rPr>
          <w:rFonts w:cs="Arial"/>
          <w:color w:val="222222"/>
          <w:shd w:val="clear" w:color="auto" w:fill="FFFFFF"/>
        </w:rPr>
      </w:pPr>
      <w:r w:rsidRPr="00CD0016">
        <w:t xml:space="preserve">Use of </w:t>
      </w:r>
      <w:r w:rsidR="005D2A35" w:rsidRPr="00CD0016">
        <w:t xml:space="preserve">type of </w:t>
      </w:r>
      <w:r w:rsidRPr="00CD0016">
        <w:t xml:space="preserve">FMS varies significantly across the </w:t>
      </w:r>
      <w:r w:rsidR="006169A8" w:rsidRPr="00CD0016">
        <w:t>Commonwealth</w:t>
      </w:r>
      <w:r w:rsidRPr="00CD0016">
        <w:t xml:space="preserve">. </w:t>
      </w:r>
      <w:r w:rsidR="00581B7E" w:rsidRPr="00CD0016">
        <w:rPr>
          <w:rFonts w:cs="Arial"/>
          <w:color w:val="222222"/>
          <w:shd w:val="clear" w:color="auto" w:fill="FFFFFF"/>
        </w:rPr>
        <w:t xml:space="preserve">Table </w:t>
      </w:r>
      <w:r w:rsidR="00CD0016">
        <w:rPr>
          <w:rFonts w:cs="Arial"/>
          <w:color w:val="222222"/>
          <w:shd w:val="clear" w:color="auto" w:fill="FFFFFF"/>
        </w:rPr>
        <w:t>4 illustrate</w:t>
      </w:r>
      <w:r w:rsidR="006169A8">
        <w:rPr>
          <w:rFonts w:cs="Arial"/>
          <w:color w:val="222222"/>
          <w:shd w:val="clear" w:color="auto" w:fill="FFFFFF"/>
        </w:rPr>
        <w:t>s</w:t>
      </w:r>
      <w:r w:rsidR="00CD0016">
        <w:rPr>
          <w:rFonts w:cs="Arial"/>
          <w:color w:val="222222"/>
          <w:shd w:val="clear" w:color="auto" w:fill="FFFFFF"/>
        </w:rPr>
        <w:t xml:space="preserve"> the counties in which</w:t>
      </w:r>
      <w:r w:rsidR="00581B7E" w:rsidRPr="00CD0016">
        <w:rPr>
          <w:rStyle w:val="apple-converted-space"/>
          <w:rFonts w:cs="Arial"/>
          <w:color w:val="222222"/>
          <w:shd w:val="clear" w:color="auto" w:fill="FFFFFF"/>
        </w:rPr>
        <w:t> </w:t>
      </w:r>
      <w:r w:rsidR="00581B7E" w:rsidRPr="00CD0016">
        <w:rPr>
          <w:rFonts w:cs="Arial"/>
          <w:color w:val="222222"/>
          <w:shd w:val="clear" w:color="auto" w:fill="FFFFFF"/>
        </w:rPr>
        <w:t>AWC</w:t>
      </w:r>
      <w:r w:rsidR="00581B7E" w:rsidRPr="00CD0016">
        <w:rPr>
          <w:rStyle w:val="apple-converted-space"/>
          <w:rFonts w:cs="Arial"/>
          <w:color w:val="222222"/>
          <w:shd w:val="clear" w:color="auto" w:fill="FFFFFF"/>
        </w:rPr>
        <w:t> </w:t>
      </w:r>
      <w:r w:rsidR="00581B7E" w:rsidRPr="00CD0016">
        <w:rPr>
          <w:rFonts w:cs="Arial"/>
          <w:color w:val="222222"/>
          <w:shd w:val="clear" w:color="auto" w:fill="FFFFFF"/>
        </w:rPr>
        <w:t xml:space="preserve">use </w:t>
      </w:r>
      <w:r w:rsidR="00CD0016">
        <w:rPr>
          <w:rFonts w:cs="Arial"/>
          <w:color w:val="222222"/>
          <w:shd w:val="clear" w:color="auto" w:fill="FFFFFF"/>
        </w:rPr>
        <w:t xml:space="preserve">is above </w:t>
      </w:r>
      <w:r w:rsidR="00581B7E" w:rsidRPr="00CD0016">
        <w:rPr>
          <w:rFonts w:cs="Arial"/>
          <w:color w:val="222222"/>
          <w:shd w:val="clear" w:color="auto" w:fill="FFFFFF"/>
        </w:rPr>
        <w:t xml:space="preserve">the state average of 80% and Table </w:t>
      </w:r>
      <w:r w:rsidR="00CD0016">
        <w:rPr>
          <w:rFonts w:cs="Arial"/>
          <w:color w:val="222222"/>
          <w:shd w:val="clear" w:color="auto" w:fill="FFFFFF"/>
        </w:rPr>
        <w:t>5</w:t>
      </w:r>
      <w:r w:rsidR="00581B7E" w:rsidRPr="00CD0016">
        <w:rPr>
          <w:rFonts w:cs="Arial"/>
          <w:color w:val="222222"/>
          <w:shd w:val="clear" w:color="auto" w:fill="FFFFFF"/>
        </w:rPr>
        <w:t xml:space="preserve"> </w:t>
      </w:r>
      <w:r w:rsidR="00CD0016">
        <w:rPr>
          <w:rFonts w:cs="Arial"/>
          <w:color w:val="222222"/>
          <w:shd w:val="clear" w:color="auto" w:fill="FFFFFF"/>
        </w:rPr>
        <w:t>shows counties where the</w:t>
      </w:r>
      <w:r w:rsidR="00581B7E" w:rsidRPr="00CD0016">
        <w:rPr>
          <w:rFonts w:cs="Arial"/>
          <w:color w:val="222222"/>
          <w:shd w:val="clear" w:color="auto" w:fill="FFFFFF"/>
        </w:rPr>
        <w:t xml:space="preserve"> VF</w:t>
      </w:r>
      <w:r w:rsidR="00CD0016">
        <w:rPr>
          <w:rFonts w:cs="Arial"/>
          <w:color w:val="222222"/>
          <w:shd w:val="clear" w:color="auto" w:fill="FFFFFF"/>
        </w:rPr>
        <w:t>/EA</w:t>
      </w:r>
      <w:r w:rsidR="00581B7E" w:rsidRPr="00CD0016">
        <w:rPr>
          <w:rFonts w:cs="Arial"/>
          <w:color w:val="222222"/>
          <w:shd w:val="clear" w:color="auto" w:fill="FFFFFF"/>
        </w:rPr>
        <w:t xml:space="preserve"> use </w:t>
      </w:r>
      <w:r w:rsidR="0045756A">
        <w:rPr>
          <w:rFonts w:cs="Arial"/>
          <w:color w:val="222222"/>
          <w:shd w:val="clear" w:color="auto" w:fill="FFFFFF"/>
        </w:rPr>
        <w:t xml:space="preserve">is </w:t>
      </w:r>
      <w:r w:rsidR="00CD0016">
        <w:rPr>
          <w:rFonts w:cs="Arial"/>
          <w:color w:val="222222"/>
          <w:shd w:val="clear" w:color="auto" w:fill="FFFFFF"/>
        </w:rPr>
        <w:t>above</w:t>
      </w:r>
      <w:r w:rsidR="00581B7E" w:rsidRPr="00CD0016">
        <w:rPr>
          <w:rFonts w:cs="Arial"/>
          <w:color w:val="222222"/>
          <w:shd w:val="clear" w:color="auto" w:fill="FFFFFF"/>
        </w:rPr>
        <w:t xml:space="preserve"> the state average of 20%</w:t>
      </w:r>
      <w:r w:rsidR="008F3397" w:rsidRPr="00CD0016">
        <w:rPr>
          <w:rFonts w:cs="Arial"/>
          <w:color w:val="222222"/>
          <w:shd w:val="clear" w:color="auto" w:fill="FFFFFF"/>
        </w:rPr>
        <w:t xml:space="preserve">. </w:t>
      </w:r>
      <w:r w:rsidR="00581B7E" w:rsidRPr="00CD0016">
        <w:rPr>
          <w:rFonts w:cs="Arial"/>
          <w:color w:val="222222"/>
          <w:shd w:val="clear" w:color="auto" w:fill="FFFFFF"/>
        </w:rPr>
        <w:t xml:space="preserve"> The difference represented in these two tables highlights potential issues around access, representation, and choice</w:t>
      </w:r>
      <w:r w:rsidR="008F3397" w:rsidRPr="00CD0016">
        <w:rPr>
          <w:rFonts w:cs="Arial"/>
          <w:color w:val="222222"/>
          <w:shd w:val="clear" w:color="auto" w:fill="FFFFFF"/>
        </w:rPr>
        <w:t xml:space="preserve"> that should be examined</w:t>
      </w:r>
      <w:r w:rsidR="00581B7E" w:rsidRPr="00CD0016">
        <w:rPr>
          <w:rFonts w:cs="Arial"/>
          <w:color w:val="222222"/>
          <w:shd w:val="clear" w:color="auto" w:fill="FFFFFF"/>
        </w:rPr>
        <w:t>. </w:t>
      </w:r>
    </w:p>
    <w:p w14:paraId="53C0817E" w14:textId="574519DE" w:rsidR="006A0CEB" w:rsidRDefault="00D93D53" w:rsidP="00C3350C">
      <w:r w:rsidRPr="00C3350C">
        <w:rPr>
          <w:rStyle w:val="Heading5Char"/>
        </w:rPr>
        <w:t xml:space="preserve">Table </w:t>
      </w:r>
      <w:r w:rsidR="00C54C98" w:rsidRPr="00C3350C">
        <w:rPr>
          <w:rStyle w:val="Heading5Char"/>
        </w:rPr>
        <w:t>4</w:t>
      </w:r>
      <w:r w:rsidR="006E6101" w:rsidRPr="00C3350C">
        <w:rPr>
          <w:rStyle w:val="Heading5Char"/>
        </w:rPr>
        <w:t xml:space="preserve"> AWC Use by County</w:t>
      </w:r>
      <w:r w:rsidR="004E55B9" w:rsidRPr="00C3350C">
        <w:rPr>
          <w:rStyle w:val="Heading5Char"/>
        </w:rPr>
        <w:t>/Joinder</w:t>
      </w:r>
      <w:r w:rsidR="008F3397" w:rsidRPr="00C3350C">
        <w:rPr>
          <w:rStyle w:val="FootnoteReference"/>
          <w:b/>
          <w:sz w:val="28"/>
          <w:vertAlign w:val="baseline"/>
        </w:rPr>
        <w:footnoteReference w:customMarkFollows="1" w:id="4"/>
        <w:sym w:font="Symbol" w:char="F02A"/>
      </w:r>
      <w:r w:rsidR="00BC5BEC">
        <w:rPr>
          <w:noProof/>
          <w:lang w:eastAsia="en-US"/>
        </w:rPr>
        <w:drawing>
          <wp:inline distT="0" distB="0" distL="0" distR="0" wp14:anchorId="66A4FEA5" wp14:editId="19BE3719">
            <wp:extent cx="6067425" cy="3776353"/>
            <wp:effectExtent l="0" t="0" r="9525" b="14605"/>
            <wp:docPr id="2" name="Chart 2" descr="Graph shows use of AWC - state average 80%. " title="AWC Use by County/Joi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962D3C" w14:textId="77777777" w:rsidR="00BC5BEC" w:rsidRDefault="00BC5BEC" w:rsidP="00BC5BEC">
      <w:r w:rsidRPr="00663163">
        <w:rPr>
          <w:rStyle w:val="Heading5Char"/>
        </w:rPr>
        <w:t xml:space="preserve">Table </w:t>
      </w:r>
      <w:r w:rsidR="00C54C98" w:rsidRPr="00663163">
        <w:rPr>
          <w:rStyle w:val="Heading5Char"/>
        </w:rPr>
        <w:t>5</w:t>
      </w:r>
      <w:r w:rsidRPr="00663163">
        <w:rPr>
          <w:rStyle w:val="Heading5Char"/>
        </w:rPr>
        <w:t xml:space="preserve"> VF/EA Use by County</w:t>
      </w:r>
      <w:r w:rsidR="004E55B9" w:rsidRPr="00663163">
        <w:rPr>
          <w:rStyle w:val="Heading5Char"/>
        </w:rPr>
        <w:t>/Joinder</w:t>
      </w:r>
      <w:r w:rsidR="008F3397" w:rsidRPr="00663163">
        <w:rPr>
          <w:rStyle w:val="Heading5Char"/>
        </w:rPr>
        <w:footnoteReference w:customMarkFollows="1" w:id="5"/>
        <w:sym w:font="Symbol" w:char="F02A"/>
      </w:r>
      <w:r>
        <w:rPr>
          <w:noProof/>
          <w:lang w:eastAsia="en-US"/>
        </w:rPr>
        <w:drawing>
          <wp:inline distT="0" distB="0" distL="0" distR="0" wp14:anchorId="7883137C" wp14:editId="566A171A">
            <wp:extent cx="6067425" cy="4438650"/>
            <wp:effectExtent l="0" t="0" r="9525" b="0"/>
            <wp:docPr id="8" name="Chart 8" descr="Graph shows average use statewide at 20%. " title="VF/EA Use by County/Joi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520CE5" w14:textId="77777777" w:rsidR="00BC5BEC" w:rsidRDefault="00BC5BEC" w:rsidP="00BC5BEC"/>
    <w:p w14:paraId="32C58C94" w14:textId="77777777" w:rsidR="00BC5BEC" w:rsidRPr="00BC5BEC" w:rsidRDefault="00BC5BEC" w:rsidP="00BC5BEC"/>
    <w:p w14:paraId="5FAEC602" w14:textId="77777777" w:rsidR="005151DC" w:rsidRDefault="005151DC" w:rsidP="005151DC">
      <w:pPr>
        <w:pStyle w:val="Heading2"/>
      </w:pPr>
      <w:bookmarkStart w:id="7" w:name="_Toc442259290"/>
      <w:r>
        <w:t>Supports Broker Services</w:t>
      </w:r>
      <w:bookmarkEnd w:id="7"/>
    </w:p>
    <w:p w14:paraId="4EEF1610" w14:textId="77777777" w:rsidR="005151DC" w:rsidRDefault="005151DC" w:rsidP="007E49C0"/>
    <w:p w14:paraId="452E4DC3" w14:textId="38C67912" w:rsidR="005151DC" w:rsidRDefault="005151DC" w:rsidP="005151DC">
      <w:r w:rsidRPr="00540389">
        <w:t>Supports Broker</w:t>
      </w:r>
      <w:r w:rsidR="00CE1EB3">
        <w:t xml:space="preserve"> Service is</w:t>
      </w:r>
      <w:r w:rsidRPr="00540389">
        <w:t xml:space="preserve"> a billable service under the P/FDS and Consolidated waivers for people who live in their own private homes and </w:t>
      </w:r>
      <w:r w:rsidR="005D2A35">
        <w:t xml:space="preserve">elect to </w:t>
      </w:r>
      <w:r w:rsidR="0045756A">
        <w:t xml:space="preserve">use </w:t>
      </w:r>
      <w:r w:rsidR="005D2A35">
        <w:t>participant-direction</w:t>
      </w:r>
      <w:r w:rsidRPr="00540389">
        <w:t xml:space="preserve">. The intent of Supports Broker services is to enhance the individual’s ability to direct his or her own services. </w:t>
      </w:r>
      <w:r w:rsidR="00CE1EB3">
        <w:t xml:space="preserve">Supports Brokering is an optional service to assist people with their employer-related responsibilities, enhancing natural supports, and compliance with program rules. </w:t>
      </w:r>
      <w:r w:rsidR="00CD0016">
        <w:t xml:space="preserve">For a detailed explanation of Supports Broker duties, see Appendix A. </w:t>
      </w:r>
      <w:r w:rsidRPr="00540389">
        <w:t>Though an allowable waiver service for over a decade, Supports Broker capacity is just being developed in Pennsylvania. As a result, there are very few people who use th</w:t>
      </w:r>
      <w:r w:rsidR="006104E7">
        <w:t>is</w:t>
      </w:r>
      <w:r w:rsidRPr="00540389">
        <w:t xml:space="preserve"> service and very few providers who offer th</w:t>
      </w:r>
      <w:r w:rsidR="006104E7">
        <w:t>is</w:t>
      </w:r>
      <w:r w:rsidRPr="00540389">
        <w:t xml:space="preserve"> service. </w:t>
      </w:r>
    </w:p>
    <w:p w14:paraId="1C6A058A" w14:textId="77777777" w:rsidR="005151DC" w:rsidRDefault="005151DC" w:rsidP="005151DC">
      <w:r>
        <w:t xml:space="preserve">As of July 2015, 33 people were authorized to use Supports Broker services in the Commonwealth. </w:t>
      </w:r>
    </w:p>
    <w:tbl>
      <w:tblPr>
        <w:tblStyle w:val="TableGrid"/>
        <w:tblW w:w="0" w:type="auto"/>
        <w:tblLook w:val="04A0" w:firstRow="1" w:lastRow="0" w:firstColumn="1" w:lastColumn="0" w:noHBand="0" w:noVBand="1"/>
        <w:tblCaption w:val="Table 6: Number of People Using Supports Brokering by County/Joinder"/>
      </w:tblPr>
      <w:tblGrid>
        <w:gridCol w:w="4675"/>
        <w:gridCol w:w="4675"/>
      </w:tblGrid>
      <w:tr w:rsidR="005151DC" w14:paraId="7757B55E" w14:textId="77777777" w:rsidTr="009A60C0">
        <w:trPr>
          <w:trHeight w:val="782"/>
          <w:tblHeader/>
        </w:trPr>
        <w:tc>
          <w:tcPr>
            <w:tcW w:w="9350" w:type="dxa"/>
            <w:gridSpan w:val="2"/>
            <w:shd w:val="clear" w:color="auto" w:fill="D9D9D9" w:themeFill="background1" w:themeFillShade="D9"/>
          </w:tcPr>
          <w:p w14:paraId="39FB4375" w14:textId="77777777" w:rsidR="005151DC" w:rsidRPr="00663163" w:rsidRDefault="00663163" w:rsidP="00663163">
            <w:pPr>
              <w:pStyle w:val="Heading5"/>
              <w:outlineLvl w:val="4"/>
            </w:pPr>
            <w:r w:rsidRPr="00663163">
              <w:t>Table 6: Number of People Using Supports Brokering by County/Joinder</w:t>
            </w:r>
          </w:p>
        </w:tc>
      </w:tr>
      <w:tr w:rsidR="005151DC" w14:paraId="686EDF84" w14:textId="77777777" w:rsidTr="005D2A35">
        <w:tc>
          <w:tcPr>
            <w:tcW w:w="4675" w:type="dxa"/>
            <w:shd w:val="clear" w:color="auto" w:fill="F2F2F2" w:themeFill="background1" w:themeFillShade="F2"/>
          </w:tcPr>
          <w:p w14:paraId="7AD5DD7E" w14:textId="77777777" w:rsidR="005151DC" w:rsidRPr="005151DC" w:rsidRDefault="005151DC" w:rsidP="005151DC">
            <w:pPr>
              <w:rPr>
                <w:b/>
              </w:rPr>
            </w:pPr>
            <w:r w:rsidRPr="005151DC">
              <w:rPr>
                <w:b/>
              </w:rPr>
              <w:t>County</w:t>
            </w:r>
          </w:p>
        </w:tc>
        <w:tc>
          <w:tcPr>
            <w:tcW w:w="4675" w:type="dxa"/>
            <w:shd w:val="clear" w:color="auto" w:fill="F2F2F2" w:themeFill="background1" w:themeFillShade="F2"/>
          </w:tcPr>
          <w:p w14:paraId="799F1ED6" w14:textId="77777777" w:rsidR="005151DC" w:rsidRPr="005151DC" w:rsidRDefault="005151DC" w:rsidP="005151DC">
            <w:pPr>
              <w:rPr>
                <w:b/>
              </w:rPr>
            </w:pPr>
            <w:r w:rsidRPr="005151DC">
              <w:rPr>
                <w:b/>
              </w:rPr>
              <w:t># of People Using Service</w:t>
            </w:r>
          </w:p>
        </w:tc>
      </w:tr>
      <w:tr w:rsidR="005151DC" w14:paraId="019B6B1F" w14:textId="77777777" w:rsidTr="005151DC">
        <w:tc>
          <w:tcPr>
            <w:tcW w:w="4675" w:type="dxa"/>
          </w:tcPr>
          <w:p w14:paraId="0081BAD3" w14:textId="77777777" w:rsidR="005151DC" w:rsidRDefault="005151DC" w:rsidP="005151DC">
            <w:r>
              <w:t>Carbon/Monroe/Pike</w:t>
            </w:r>
          </w:p>
        </w:tc>
        <w:tc>
          <w:tcPr>
            <w:tcW w:w="4675" w:type="dxa"/>
          </w:tcPr>
          <w:p w14:paraId="0BE8EB66" w14:textId="77777777" w:rsidR="005151DC" w:rsidRDefault="005151DC" w:rsidP="005151DC">
            <w:r>
              <w:t>2</w:t>
            </w:r>
          </w:p>
        </w:tc>
      </w:tr>
      <w:tr w:rsidR="005151DC" w14:paraId="5C09F926" w14:textId="77777777" w:rsidTr="005151DC">
        <w:tc>
          <w:tcPr>
            <w:tcW w:w="4675" w:type="dxa"/>
          </w:tcPr>
          <w:p w14:paraId="426932AE" w14:textId="77777777" w:rsidR="005151DC" w:rsidRDefault="005151DC" w:rsidP="005151DC">
            <w:r>
              <w:t>Delaware</w:t>
            </w:r>
          </w:p>
        </w:tc>
        <w:tc>
          <w:tcPr>
            <w:tcW w:w="4675" w:type="dxa"/>
          </w:tcPr>
          <w:p w14:paraId="58CA1810" w14:textId="77777777" w:rsidR="005151DC" w:rsidRDefault="005151DC" w:rsidP="005151DC">
            <w:r>
              <w:t>11</w:t>
            </w:r>
          </w:p>
        </w:tc>
      </w:tr>
      <w:tr w:rsidR="005151DC" w14:paraId="2074CDEB" w14:textId="77777777" w:rsidTr="005151DC">
        <w:tc>
          <w:tcPr>
            <w:tcW w:w="4675" w:type="dxa"/>
          </w:tcPr>
          <w:p w14:paraId="05A810C2" w14:textId="77777777" w:rsidR="005151DC" w:rsidRDefault="005151DC" w:rsidP="005151DC">
            <w:r>
              <w:t>Erie</w:t>
            </w:r>
          </w:p>
        </w:tc>
        <w:tc>
          <w:tcPr>
            <w:tcW w:w="4675" w:type="dxa"/>
          </w:tcPr>
          <w:p w14:paraId="1B978FD0" w14:textId="77777777" w:rsidR="005151DC" w:rsidRDefault="005151DC" w:rsidP="005151DC">
            <w:r>
              <w:t>3</w:t>
            </w:r>
          </w:p>
        </w:tc>
      </w:tr>
      <w:tr w:rsidR="005151DC" w14:paraId="1D65EAA5" w14:textId="77777777" w:rsidTr="005151DC">
        <w:tc>
          <w:tcPr>
            <w:tcW w:w="4675" w:type="dxa"/>
          </w:tcPr>
          <w:p w14:paraId="3C0C826B" w14:textId="77777777" w:rsidR="005151DC" w:rsidRDefault="00122C63" w:rsidP="005151DC">
            <w:r>
              <w:t>Leba</w:t>
            </w:r>
            <w:r w:rsidR="005151DC">
              <w:t>non</w:t>
            </w:r>
          </w:p>
        </w:tc>
        <w:tc>
          <w:tcPr>
            <w:tcW w:w="4675" w:type="dxa"/>
          </w:tcPr>
          <w:p w14:paraId="46F418BD" w14:textId="77777777" w:rsidR="005151DC" w:rsidRDefault="005151DC" w:rsidP="005151DC">
            <w:r>
              <w:t>2</w:t>
            </w:r>
          </w:p>
        </w:tc>
      </w:tr>
      <w:tr w:rsidR="005151DC" w14:paraId="67A062BA" w14:textId="77777777" w:rsidTr="005151DC">
        <w:tc>
          <w:tcPr>
            <w:tcW w:w="4675" w:type="dxa"/>
          </w:tcPr>
          <w:p w14:paraId="69E78991" w14:textId="77777777" w:rsidR="005151DC" w:rsidRDefault="005151DC" w:rsidP="005151DC">
            <w:r>
              <w:t>Lehigh</w:t>
            </w:r>
          </w:p>
        </w:tc>
        <w:tc>
          <w:tcPr>
            <w:tcW w:w="4675" w:type="dxa"/>
          </w:tcPr>
          <w:p w14:paraId="72956068" w14:textId="77777777" w:rsidR="005151DC" w:rsidRDefault="005151DC" w:rsidP="005151DC">
            <w:r>
              <w:t>3</w:t>
            </w:r>
          </w:p>
        </w:tc>
      </w:tr>
      <w:tr w:rsidR="005151DC" w14:paraId="5420B931" w14:textId="77777777" w:rsidTr="005151DC">
        <w:tc>
          <w:tcPr>
            <w:tcW w:w="4675" w:type="dxa"/>
          </w:tcPr>
          <w:p w14:paraId="0EF8579C" w14:textId="77777777" w:rsidR="005151DC" w:rsidRDefault="005151DC" w:rsidP="005151DC">
            <w:r>
              <w:t>Montgomery</w:t>
            </w:r>
          </w:p>
        </w:tc>
        <w:tc>
          <w:tcPr>
            <w:tcW w:w="4675" w:type="dxa"/>
          </w:tcPr>
          <w:p w14:paraId="6845AD92" w14:textId="77777777" w:rsidR="005151DC" w:rsidRDefault="005151DC" w:rsidP="005151DC">
            <w:r>
              <w:t>4</w:t>
            </w:r>
          </w:p>
        </w:tc>
      </w:tr>
      <w:tr w:rsidR="005151DC" w14:paraId="473EEBF9" w14:textId="77777777" w:rsidTr="005151DC">
        <w:tc>
          <w:tcPr>
            <w:tcW w:w="4675" w:type="dxa"/>
          </w:tcPr>
          <w:p w14:paraId="066D7002" w14:textId="77777777" w:rsidR="005151DC" w:rsidRDefault="005151DC" w:rsidP="005151DC">
            <w:r>
              <w:t>Philadelphia</w:t>
            </w:r>
          </w:p>
        </w:tc>
        <w:tc>
          <w:tcPr>
            <w:tcW w:w="4675" w:type="dxa"/>
          </w:tcPr>
          <w:p w14:paraId="2F6EC316" w14:textId="77777777" w:rsidR="005151DC" w:rsidRDefault="005151DC" w:rsidP="005151DC">
            <w:r>
              <w:t>8</w:t>
            </w:r>
          </w:p>
        </w:tc>
      </w:tr>
      <w:tr w:rsidR="005151DC" w14:paraId="696B1623" w14:textId="77777777" w:rsidTr="005151DC">
        <w:tc>
          <w:tcPr>
            <w:tcW w:w="4675" w:type="dxa"/>
          </w:tcPr>
          <w:p w14:paraId="53EF8626" w14:textId="77777777" w:rsidR="005151DC" w:rsidRPr="005151DC" w:rsidRDefault="005151DC" w:rsidP="005151DC">
            <w:pPr>
              <w:rPr>
                <w:b/>
              </w:rPr>
            </w:pPr>
            <w:r w:rsidRPr="005151DC">
              <w:rPr>
                <w:b/>
              </w:rPr>
              <w:t>Total</w:t>
            </w:r>
          </w:p>
        </w:tc>
        <w:tc>
          <w:tcPr>
            <w:tcW w:w="4675" w:type="dxa"/>
          </w:tcPr>
          <w:p w14:paraId="26FA3FB7" w14:textId="77777777" w:rsidR="005151DC" w:rsidRPr="005151DC" w:rsidRDefault="005151DC" w:rsidP="005151DC">
            <w:pPr>
              <w:rPr>
                <w:b/>
              </w:rPr>
            </w:pPr>
            <w:r w:rsidRPr="005151DC">
              <w:rPr>
                <w:b/>
              </w:rPr>
              <w:t>33</w:t>
            </w:r>
          </w:p>
        </w:tc>
      </w:tr>
    </w:tbl>
    <w:p w14:paraId="4C3D2191" w14:textId="77777777" w:rsidR="005151DC" w:rsidRDefault="005151DC" w:rsidP="005151DC"/>
    <w:p w14:paraId="603DA43F" w14:textId="77777777" w:rsidR="005151DC" w:rsidRDefault="005151DC" w:rsidP="007E49C0">
      <w:r>
        <w:t xml:space="preserve">20 of these individuals received </w:t>
      </w:r>
      <w:r w:rsidR="005D2A35">
        <w:t>Supports Broker</w:t>
      </w:r>
      <w:r>
        <w:t xml:space="preserve"> services through an agency and the remaining 13 receive</w:t>
      </w:r>
      <w:r w:rsidR="005D2A35">
        <w:t>d</w:t>
      </w:r>
      <w:r>
        <w:t xml:space="preserve"> broker services from individuals. Currently there </w:t>
      </w:r>
      <w:r w:rsidR="005D2A35">
        <w:t>are 3</w:t>
      </w:r>
      <w:r>
        <w:t xml:space="preserve"> provider</w:t>
      </w:r>
      <w:r w:rsidR="005D2A35">
        <w:t>s</w:t>
      </w:r>
      <w:r>
        <w:t xml:space="preserve"> in Pennsylvania qualified for and </w:t>
      </w:r>
      <w:r w:rsidR="00663163">
        <w:t>available for</w:t>
      </w:r>
      <w:r>
        <w:t xml:space="preserve"> brokering, Values into Action PA</w:t>
      </w:r>
      <w:r w:rsidR="005D2A35">
        <w:t xml:space="preserve">, NEPA Inclusive and the Barber </w:t>
      </w:r>
      <w:r w:rsidR="00CD0016">
        <w:t xml:space="preserve">National </w:t>
      </w:r>
      <w:r w:rsidR="005D2A35">
        <w:t>Institute</w:t>
      </w:r>
      <w:r>
        <w:t xml:space="preserve">. </w:t>
      </w:r>
    </w:p>
    <w:p w14:paraId="37D2E64B" w14:textId="77777777" w:rsidR="005151DC" w:rsidRDefault="005151DC" w:rsidP="007E49C0">
      <w:r>
        <w:t xml:space="preserve">Through the Person Driven Services </w:t>
      </w:r>
      <w:r w:rsidR="005D2A35">
        <w:t xml:space="preserve">and Supports (PDSS) </w:t>
      </w:r>
      <w:r>
        <w:t>Project which is funded through the PA Developmental Disabilities Council, 3 cohorts of Supports Brokers have received training (2 in the SE and 1 in the NE). Through the project a Supports Broker Network is also supported which provide</w:t>
      </w:r>
      <w:r w:rsidR="005D2A35">
        <w:t>s</w:t>
      </w:r>
      <w:r>
        <w:t xml:space="preserve"> opportunities for on-going training and technical assistance for Supports Brokers. </w:t>
      </w:r>
    </w:p>
    <w:p w14:paraId="30D9AA2E" w14:textId="77777777" w:rsidR="00D31C8A" w:rsidRDefault="00D31C8A">
      <w:r>
        <w:t>The training curriculum for Supports Brokers includes the following topics:</w:t>
      </w:r>
    </w:p>
    <w:p w14:paraId="296285DF" w14:textId="77777777" w:rsidR="00D31C8A" w:rsidRDefault="00D31C8A" w:rsidP="00D31C8A">
      <w:pPr>
        <w:pStyle w:val="ListParagraph"/>
        <w:numPr>
          <w:ilvl w:val="0"/>
          <w:numId w:val="35"/>
        </w:numPr>
      </w:pPr>
      <w:r>
        <w:t>Principles of Self-Determination, Everyday Lives and Recovery</w:t>
      </w:r>
    </w:p>
    <w:p w14:paraId="43B689B6" w14:textId="77777777" w:rsidR="00D31C8A" w:rsidRDefault="00D31C8A" w:rsidP="00D31C8A">
      <w:pPr>
        <w:pStyle w:val="ListParagraph"/>
        <w:numPr>
          <w:ilvl w:val="0"/>
          <w:numId w:val="35"/>
        </w:numPr>
      </w:pPr>
      <w:r>
        <w:t>History of the disability rights movement and paradigm/power shift</w:t>
      </w:r>
    </w:p>
    <w:p w14:paraId="4CCDF2D1" w14:textId="77777777" w:rsidR="00D31C8A" w:rsidRDefault="00D31C8A" w:rsidP="00D31C8A">
      <w:pPr>
        <w:pStyle w:val="ListParagraph"/>
        <w:numPr>
          <w:ilvl w:val="1"/>
          <w:numId w:val="35"/>
        </w:numPr>
      </w:pPr>
      <w:r>
        <w:t xml:space="preserve">Supporting Decision-making </w:t>
      </w:r>
    </w:p>
    <w:p w14:paraId="13E924C1" w14:textId="77777777" w:rsidR="00D31C8A" w:rsidRDefault="00D31C8A" w:rsidP="002956AC">
      <w:pPr>
        <w:pStyle w:val="ListParagraph"/>
        <w:numPr>
          <w:ilvl w:val="0"/>
          <w:numId w:val="35"/>
        </w:numPr>
      </w:pPr>
      <w:r>
        <w:t>Recovery Planning for Everyday Lives</w:t>
      </w:r>
    </w:p>
    <w:p w14:paraId="7233B802" w14:textId="77777777" w:rsidR="00D31C8A" w:rsidRDefault="00D31C8A" w:rsidP="00D31C8A">
      <w:pPr>
        <w:pStyle w:val="ListParagraph"/>
        <w:numPr>
          <w:ilvl w:val="0"/>
          <w:numId w:val="35"/>
        </w:numPr>
      </w:pPr>
      <w:r>
        <w:t>Participant-Directed Supports</w:t>
      </w:r>
    </w:p>
    <w:p w14:paraId="452711E6" w14:textId="77777777" w:rsidR="00D31C8A" w:rsidRDefault="00D31C8A" w:rsidP="00D31C8A">
      <w:pPr>
        <w:pStyle w:val="ListParagraph"/>
        <w:numPr>
          <w:ilvl w:val="1"/>
          <w:numId w:val="35"/>
        </w:numPr>
      </w:pPr>
      <w:r>
        <w:t xml:space="preserve">Employer and budget </w:t>
      </w:r>
      <w:r w:rsidR="00361256">
        <w:t>authority</w:t>
      </w:r>
    </w:p>
    <w:p w14:paraId="06E6710F" w14:textId="77777777" w:rsidR="00D31C8A" w:rsidRDefault="00D31C8A" w:rsidP="00D31C8A">
      <w:pPr>
        <w:pStyle w:val="ListParagraph"/>
        <w:numPr>
          <w:ilvl w:val="1"/>
          <w:numId w:val="35"/>
        </w:numPr>
      </w:pPr>
      <w:r>
        <w:t xml:space="preserve">Using financial management </w:t>
      </w:r>
      <w:r w:rsidR="0045756A">
        <w:t>services</w:t>
      </w:r>
    </w:p>
    <w:p w14:paraId="518C1162" w14:textId="28FAB6EC" w:rsidR="00D31C8A" w:rsidRDefault="00D31C8A" w:rsidP="00D31C8A">
      <w:pPr>
        <w:pStyle w:val="ListParagraph"/>
        <w:numPr>
          <w:ilvl w:val="0"/>
          <w:numId w:val="35"/>
        </w:numPr>
      </w:pPr>
      <w:r>
        <w:t>Roles and responsibilities of a Broker</w:t>
      </w:r>
    </w:p>
    <w:p w14:paraId="0583BAA4" w14:textId="77777777" w:rsidR="00D31C8A" w:rsidRDefault="00D31C8A" w:rsidP="00D31C8A">
      <w:pPr>
        <w:pStyle w:val="ListParagraph"/>
        <w:numPr>
          <w:ilvl w:val="0"/>
          <w:numId w:val="35"/>
        </w:numPr>
      </w:pPr>
      <w:r>
        <w:t>Person-centered Planning</w:t>
      </w:r>
    </w:p>
    <w:p w14:paraId="299BD77B" w14:textId="77777777" w:rsidR="00D31C8A" w:rsidRDefault="00D31C8A" w:rsidP="00D31C8A">
      <w:pPr>
        <w:pStyle w:val="ListParagraph"/>
        <w:numPr>
          <w:ilvl w:val="1"/>
          <w:numId w:val="35"/>
        </w:numPr>
      </w:pPr>
      <w:r>
        <w:t>Important To/For</w:t>
      </w:r>
    </w:p>
    <w:p w14:paraId="5AA66279" w14:textId="77777777" w:rsidR="00D31C8A" w:rsidRDefault="00D31C8A" w:rsidP="00D31C8A">
      <w:pPr>
        <w:pStyle w:val="ListParagraph"/>
        <w:numPr>
          <w:ilvl w:val="1"/>
          <w:numId w:val="35"/>
        </w:numPr>
      </w:pPr>
      <w:r>
        <w:t xml:space="preserve">Visioning </w:t>
      </w:r>
    </w:p>
    <w:p w14:paraId="3C1C9F2A" w14:textId="77777777" w:rsidR="00D31C8A" w:rsidRDefault="00D31C8A" w:rsidP="00D31C8A">
      <w:pPr>
        <w:pStyle w:val="ListParagraph"/>
        <w:numPr>
          <w:ilvl w:val="1"/>
          <w:numId w:val="35"/>
        </w:numPr>
      </w:pPr>
      <w:r>
        <w:t>Circle of support</w:t>
      </w:r>
    </w:p>
    <w:p w14:paraId="3112D49E" w14:textId="77777777" w:rsidR="00D31C8A" w:rsidRDefault="00D31C8A" w:rsidP="00D31C8A">
      <w:pPr>
        <w:pStyle w:val="ListParagraph"/>
        <w:numPr>
          <w:ilvl w:val="1"/>
          <w:numId w:val="35"/>
        </w:numPr>
      </w:pPr>
      <w:r>
        <w:t>Relationship and community mapping</w:t>
      </w:r>
    </w:p>
    <w:p w14:paraId="3A737A61" w14:textId="77777777" w:rsidR="00D31C8A" w:rsidRDefault="0045756A" w:rsidP="00D31C8A">
      <w:pPr>
        <w:pStyle w:val="ListParagraph"/>
        <w:numPr>
          <w:ilvl w:val="0"/>
          <w:numId w:val="35"/>
        </w:numPr>
      </w:pPr>
      <w:r>
        <w:t>Individual Support Plans (</w:t>
      </w:r>
      <w:r w:rsidR="00D31C8A">
        <w:t>ISPs</w:t>
      </w:r>
      <w:r>
        <w:t>)</w:t>
      </w:r>
      <w:r w:rsidR="00D31C8A">
        <w:t xml:space="preserve"> and individualized budgets – connecting support to desired outcomes</w:t>
      </w:r>
    </w:p>
    <w:p w14:paraId="7B2AB1ED" w14:textId="77777777" w:rsidR="00D31C8A" w:rsidRDefault="00D31C8A" w:rsidP="00D31C8A">
      <w:pPr>
        <w:pStyle w:val="ListParagraph"/>
        <w:numPr>
          <w:ilvl w:val="0"/>
          <w:numId w:val="35"/>
        </w:numPr>
      </w:pPr>
      <w:r>
        <w:t>ODP Waivers and Service Definitions</w:t>
      </w:r>
    </w:p>
    <w:p w14:paraId="2FF8D75F" w14:textId="77777777" w:rsidR="00D31C8A" w:rsidRDefault="00D31C8A" w:rsidP="00D31C8A">
      <w:pPr>
        <w:pStyle w:val="ListParagraph"/>
        <w:numPr>
          <w:ilvl w:val="0"/>
          <w:numId w:val="35"/>
        </w:numPr>
      </w:pPr>
      <w:r>
        <w:t>Dual Diagnosis</w:t>
      </w:r>
      <w:r w:rsidR="0045756A">
        <w:t xml:space="preserve"> -</w:t>
      </w:r>
      <w:r>
        <w:t xml:space="preserve"> </w:t>
      </w:r>
      <w:r w:rsidR="0045756A">
        <w:t xml:space="preserve">Mental Health/Intellectual Disability </w:t>
      </w:r>
      <w:r>
        <w:t>(MH/ID): Navigating the Systems</w:t>
      </w:r>
    </w:p>
    <w:p w14:paraId="786B1E2A" w14:textId="77777777" w:rsidR="00D31C8A" w:rsidRDefault="00D31C8A" w:rsidP="0045756A">
      <w:pPr>
        <w:pStyle w:val="ListParagraph"/>
        <w:numPr>
          <w:ilvl w:val="0"/>
          <w:numId w:val="35"/>
        </w:numPr>
      </w:pPr>
      <w:r>
        <w:t xml:space="preserve">Supporting Employers in PDS </w:t>
      </w:r>
    </w:p>
    <w:p w14:paraId="40713C7A" w14:textId="77777777" w:rsidR="00D31C8A" w:rsidRDefault="00D31C8A" w:rsidP="0045756A">
      <w:pPr>
        <w:pStyle w:val="ListParagraph"/>
        <w:numPr>
          <w:ilvl w:val="1"/>
          <w:numId w:val="35"/>
        </w:numPr>
      </w:pPr>
      <w:r>
        <w:t>Basics on Employment (discrimination, wage and hour, workplace safety)</w:t>
      </w:r>
    </w:p>
    <w:p w14:paraId="5329DAAD" w14:textId="77777777" w:rsidR="00D31C8A" w:rsidRDefault="00D31C8A" w:rsidP="00D31C8A">
      <w:pPr>
        <w:pStyle w:val="ListParagraph"/>
        <w:numPr>
          <w:ilvl w:val="1"/>
          <w:numId w:val="35"/>
        </w:numPr>
      </w:pPr>
      <w:r>
        <w:t>Recruiting, Screening and Interviewing</w:t>
      </w:r>
    </w:p>
    <w:p w14:paraId="07B70E32" w14:textId="77777777" w:rsidR="002956AC" w:rsidRDefault="00D31C8A" w:rsidP="002956AC">
      <w:pPr>
        <w:pStyle w:val="ListParagraph"/>
        <w:numPr>
          <w:ilvl w:val="1"/>
          <w:numId w:val="35"/>
        </w:numPr>
      </w:pPr>
      <w:r>
        <w:t>Selection and Hiring</w:t>
      </w:r>
    </w:p>
    <w:p w14:paraId="14A8447F" w14:textId="77777777" w:rsidR="00D31C8A" w:rsidRDefault="00D31C8A" w:rsidP="002956AC">
      <w:pPr>
        <w:pStyle w:val="ListParagraph"/>
        <w:numPr>
          <w:ilvl w:val="1"/>
          <w:numId w:val="35"/>
        </w:numPr>
      </w:pPr>
      <w:r>
        <w:t xml:space="preserve">Managing </w:t>
      </w:r>
      <w:r w:rsidR="0045756A">
        <w:t>Support Service Workers (</w:t>
      </w:r>
      <w:r>
        <w:t>SSWs</w:t>
      </w:r>
      <w:r w:rsidR="0045756A">
        <w:t>)</w:t>
      </w:r>
      <w:r w:rsidR="002956AC">
        <w:t xml:space="preserve"> - Connecting Person-Centered Plan, the ISP and job descriptions</w:t>
      </w:r>
    </w:p>
    <w:p w14:paraId="165875AF" w14:textId="77777777" w:rsidR="00D31C8A" w:rsidRDefault="00D31C8A" w:rsidP="00D31C8A">
      <w:pPr>
        <w:pStyle w:val="ListParagraph"/>
        <w:numPr>
          <w:ilvl w:val="1"/>
          <w:numId w:val="35"/>
        </w:numPr>
      </w:pPr>
      <w:r>
        <w:t>Documentation</w:t>
      </w:r>
    </w:p>
    <w:p w14:paraId="5AA7813B" w14:textId="77777777" w:rsidR="00D31C8A" w:rsidRDefault="00D31C8A" w:rsidP="00D31C8A">
      <w:pPr>
        <w:pStyle w:val="ListParagraph"/>
        <w:numPr>
          <w:ilvl w:val="1"/>
          <w:numId w:val="35"/>
        </w:numPr>
      </w:pPr>
      <w:r>
        <w:t>Reporting Incidents and Abuse</w:t>
      </w:r>
    </w:p>
    <w:p w14:paraId="67159949" w14:textId="24534895" w:rsidR="00122C63" w:rsidRPr="00122C63" w:rsidRDefault="002C5FCE" w:rsidP="00FA68A3">
      <w:pPr>
        <w:pStyle w:val="Heading1"/>
      </w:pPr>
      <w:bookmarkStart w:id="8" w:name="_Toc442259291"/>
      <w:r>
        <w:t>D</w:t>
      </w:r>
      <w:r w:rsidR="00FA68A3">
        <w:t>iscussion</w:t>
      </w:r>
      <w:r>
        <w:t xml:space="preserve"> and R</w:t>
      </w:r>
      <w:r w:rsidR="00064BC4">
        <w:t>ecommendations</w:t>
      </w:r>
      <w:bookmarkEnd w:id="8"/>
    </w:p>
    <w:p w14:paraId="42A67217" w14:textId="77777777" w:rsidR="00FF1905" w:rsidRDefault="00FF3F68" w:rsidP="00122C63">
      <w:pPr>
        <w:rPr>
          <w:szCs w:val="24"/>
        </w:rPr>
      </w:pPr>
      <w:r w:rsidRPr="00FF3F68">
        <w:rPr>
          <w:b/>
          <w:szCs w:val="24"/>
        </w:rPr>
        <w:t xml:space="preserve">The Adult Autism Waiver </w:t>
      </w:r>
      <w:r w:rsidR="00844D29">
        <w:rPr>
          <w:b/>
          <w:szCs w:val="24"/>
        </w:rPr>
        <w:t xml:space="preserve">is </w:t>
      </w:r>
      <w:r w:rsidRPr="00FF3F68">
        <w:rPr>
          <w:b/>
          <w:szCs w:val="24"/>
        </w:rPr>
        <w:t>the only waiver in Pennsylvania that serves adults that does not offer any option for self-direction</w:t>
      </w:r>
      <w:r w:rsidR="002A7BC7" w:rsidRPr="002A7BC7">
        <w:rPr>
          <w:b/>
          <w:szCs w:val="24"/>
        </w:rPr>
        <w:t>.</w:t>
      </w:r>
      <w:r w:rsidR="002A7BC7">
        <w:rPr>
          <w:szCs w:val="24"/>
        </w:rPr>
        <w:t xml:space="preserve"> </w:t>
      </w:r>
      <w:r w:rsidR="008D557B" w:rsidRPr="00540389">
        <w:rPr>
          <w:szCs w:val="24"/>
        </w:rPr>
        <w:t xml:space="preserve">Participant-Directed </w:t>
      </w:r>
      <w:r w:rsidR="008D557B">
        <w:rPr>
          <w:szCs w:val="24"/>
        </w:rPr>
        <w:t>Supports</w:t>
      </w:r>
      <w:r w:rsidR="008D557B" w:rsidRPr="00540389">
        <w:rPr>
          <w:szCs w:val="24"/>
        </w:rPr>
        <w:t xml:space="preserve"> have been an option in Medicaid</w:t>
      </w:r>
      <w:r w:rsidR="008D557B" w:rsidRPr="00540389">
        <w:rPr>
          <w:rStyle w:val="FootnoteReference"/>
          <w:szCs w:val="24"/>
        </w:rPr>
        <w:footnoteReference w:id="6"/>
      </w:r>
      <w:r w:rsidR="008D557B" w:rsidRPr="00540389">
        <w:rPr>
          <w:szCs w:val="24"/>
        </w:rPr>
        <w:t>, therefore eligible for federal matching funds, since the 1990s. Major growth occurred in states using the PDS model when, in 2001, the Centers for Medicare and Medicaid revised the 1915(c) Home and Community Based Services (HCBS) waiver application to include participant-directed options. Currently, all states have at least one program that allows for self-direction.</w:t>
      </w:r>
      <w:r w:rsidR="008D557B" w:rsidRPr="00540389">
        <w:rPr>
          <w:szCs w:val="24"/>
          <w:vertAlign w:val="superscript"/>
        </w:rPr>
        <w:footnoteReference w:id="7"/>
      </w:r>
      <w:r w:rsidR="008D557B" w:rsidRPr="00540389">
        <w:rPr>
          <w:szCs w:val="24"/>
        </w:rPr>
        <w:t xml:space="preserve">  </w:t>
      </w:r>
      <w:r w:rsidR="008D557B">
        <w:rPr>
          <w:szCs w:val="24"/>
        </w:rPr>
        <w:t>Nationally, t</w:t>
      </w:r>
      <w:r w:rsidR="008D557B" w:rsidRPr="00540389">
        <w:rPr>
          <w:szCs w:val="24"/>
        </w:rPr>
        <w:t>hese programs serve people across the disability spectrum including people with intellectual and developmental disability (I/DD)</w:t>
      </w:r>
      <w:r w:rsidR="002A7BC7">
        <w:rPr>
          <w:szCs w:val="24"/>
        </w:rPr>
        <w:t>, autism,</w:t>
      </w:r>
      <w:r w:rsidR="008D557B" w:rsidRPr="00540389">
        <w:rPr>
          <w:szCs w:val="24"/>
        </w:rPr>
        <w:t xml:space="preserve"> and people who receive aging services. </w:t>
      </w:r>
    </w:p>
    <w:p w14:paraId="0673BDC4" w14:textId="77777777" w:rsidR="00122C63" w:rsidRDefault="008D557B" w:rsidP="00122C63">
      <w:pPr>
        <w:rPr>
          <w:szCs w:val="24"/>
        </w:rPr>
      </w:pPr>
      <w:r>
        <w:rPr>
          <w:szCs w:val="24"/>
        </w:rPr>
        <w:t>Seven</w:t>
      </w:r>
      <w:r w:rsidRPr="00540389">
        <w:rPr>
          <w:szCs w:val="24"/>
        </w:rPr>
        <w:t xml:space="preserve"> of the </w:t>
      </w:r>
      <w:r>
        <w:rPr>
          <w:szCs w:val="24"/>
        </w:rPr>
        <w:t>nine</w:t>
      </w:r>
      <w:r w:rsidRPr="00540389">
        <w:rPr>
          <w:szCs w:val="24"/>
        </w:rPr>
        <w:t xml:space="preserve"> 1915(c) home and community based waivers in Pennsylvania allow for participant-direction. It is only the </w:t>
      </w:r>
      <w:r>
        <w:rPr>
          <w:szCs w:val="24"/>
        </w:rPr>
        <w:t>Infant</w:t>
      </w:r>
      <w:r w:rsidR="0045756A">
        <w:rPr>
          <w:szCs w:val="24"/>
        </w:rPr>
        <w:t>,</w:t>
      </w:r>
      <w:r>
        <w:rPr>
          <w:szCs w:val="24"/>
        </w:rPr>
        <w:t xml:space="preserve"> Toddler</w:t>
      </w:r>
      <w:r w:rsidR="0045756A">
        <w:rPr>
          <w:szCs w:val="24"/>
        </w:rPr>
        <w:t xml:space="preserve"> and Families</w:t>
      </w:r>
      <w:r>
        <w:rPr>
          <w:szCs w:val="24"/>
        </w:rPr>
        <w:t xml:space="preserve"> and the Adult Autism </w:t>
      </w:r>
      <w:r w:rsidRPr="00540389">
        <w:rPr>
          <w:szCs w:val="24"/>
        </w:rPr>
        <w:t>waivers that do not allow for any self-direction of services. Roughly 19,000 people in the Commonwealth currently self-direct at least one service.</w:t>
      </w:r>
      <w:r>
        <w:rPr>
          <w:rStyle w:val="FootnoteReference"/>
          <w:szCs w:val="24"/>
        </w:rPr>
        <w:footnoteReference w:id="8"/>
      </w:r>
      <w:r w:rsidR="00844D29">
        <w:rPr>
          <w:szCs w:val="24"/>
        </w:rPr>
        <w:t xml:space="preserve"> 35% of waiver participants in the Office of Long Term Living </w:t>
      </w:r>
      <w:r w:rsidR="0045756A">
        <w:rPr>
          <w:szCs w:val="24"/>
        </w:rPr>
        <w:t xml:space="preserve">waivers </w:t>
      </w:r>
      <w:r w:rsidR="00844D29">
        <w:rPr>
          <w:szCs w:val="24"/>
        </w:rPr>
        <w:t>se</w:t>
      </w:r>
      <w:r w:rsidR="0045756A">
        <w:rPr>
          <w:szCs w:val="24"/>
        </w:rPr>
        <w:t xml:space="preserve">lf-direct at least one service, including </w:t>
      </w:r>
      <w:r w:rsidR="00844D29">
        <w:rPr>
          <w:szCs w:val="24"/>
        </w:rPr>
        <w:t>5</w:t>
      </w:r>
      <w:r w:rsidR="0045756A">
        <w:rPr>
          <w:szCs w:val="24"/>
        </w:rPr>
        <w:t xml:space="preserve">0% of adults on the OBRA waiver. By comparison, </w:t>
      </w:r>
      <w:r w:rsidR="00844D29">
        <w:rPr>
          <w:szCs w:val="24"/>
        </w:rPr>
        <w:t xml:space="preserve">13% of people on the ID waivers self-direct at least one service. </w:t>
      </w:r>
      <w:r w:rsidR="009F3FC8">
        <w:rPr>
          <w:szCs w:val="24"/>
        </w:rPr>
        <w:t>Pennsylvania has extensive</w:t>
      </w:r>
      <w:r w:rsidRPr="00540389">
        <w:rPr>
          <w:szCs w:val="24"/>
        </w:rPr>
        <w:t xml:space="preserve"> experience and infrastructure supporting a variety of self-directed models</w:t>
      </w:r>
      <w:r w:rsidR="002956AC">
        <w:rPr>
          <w:szCs w:val="24"/>
        </w:rPr>
        <w:t xml:space="preserve"> and self-direction is clearly a desirable option for many adults with disabilities.</w:t>
      </w:r>
    </w:p>
    <w:p w14:paraId="2143C0C7" w14:textId="77777777" w:rsidR="00064BC4" w:rsidRDefault="00064BC4" w:rsidP="00064BC4">
      <w:r w:rsidRPr="00516851">
        <w:rPr>
          <w:b/>
          <w:i/>
          <w:szCs w:val="24"/>
        </w:rPr>
        <w:t>Recommendation:</w:t>
      </w:r>
      <w:r>
        <w:rPr>
          <w:szCs w:val="24"/>
        </w:rPr>
        <w:t xml:space="preserve"> </w:t>
      </w:r>
      <w:r w:rsidRPr="00526CCD">
        <w:t xml:space="preserve">Between civil rights issues related to segregation, demographic shifts and our economic climate, our systems </w:t>
      </w:r>
      <w:r>
        <w:t xml:space="preserve">require transformation </w:t>
      </w:r>
      <w:r w:rsidRPr="00526CCD">
        <w:t>to better serve people in integrated ways that are affordable and address our waiting lists.</w:t>
      </w:r>
      <w:r>
        <w:t xml:space="preserve"> Participant-directed approaches are an essential component in this transformation. Research provides ample evidence that participant-directed services and supports are desirable, cost-effective and result in higher satisfaction and fewer unmet needs. </w:t>
      </w:r>
      <w:r w:rsidR="00516851">
        <w:t>The Autism w</w:t>
      </w:r>
      <w:r>
        <w:t xml:space="preserve">aiver should be </w:t>
      </w:r>
      <w:r w:rsidR="00516851">
        <w:t xml:space="preserve">amended to offer self-direction. </w:t>
      </w:r>
    </w:p>
    <w:p w14:paraId="3F474B17" w14:textId="77777777" w:rsidR="00064BC4" w:rsidRPr="00122C63" w:rsidRDefault="00064BC4" w:rsidP="00122C63"/>
    <w:p w14:paraId="2D187F0F" w14:textId="68A661BA" w:rsidR="004E55B9" w:rsidRDefault="00FF3F68" w:rsidP="00122C63">
      <w:r w:rsidRPr="00FF3F68">
        <w:rPr>
          <w:b/>
        </w:rPr>
        <w:t>Wide variation in use of participant-directed supports r</w:t>
      </w:r>
      <w:r w:rsidR="002A7BC7" w:rsidRPr="00FF3F68">
        <w:rPr>
          <w:b/>
        </w:rPr>
        <w:t>equire</w:t>
      </w:r>
      <w:r w:rsidR="006104E7">
        <w:rPr>
          <w:b/>
        </w:rPr>
        <w:t>s</w:t>
      </w:r>
      <w:r w:rsidR="002A7BC7" w:rsidRPr="00FF3F68">
        <w:rPr>
          <w:b/>
        </w:rPr>
        <w:t xml:space="preserve"> </w:t>
      </w:r>
      <w:r w:rsidRPr="00FF3F68">
        <w:rPr>
          <w:b/>
        </w:rPr>
        <w:t>g</w:t>
      </w:r>
      <w:r w:rsidR="002A7BC7" w:rsidRPr="00FF3F68">
        <w:rPr>
          <w:b/>
        </w:rPr>
        <w:t xml:space="preserve">reater </w:t>
      </w:r>
      <w:r w:rsidRPr="00FF3F68">
        <w:rPr>
          <w:b/>
        </w:rPr>
        <w:t>a</w:t>
      </w:r>
      <w:r w:rsidR="002A7BC7" w:rsidRPr="00FF3F68">
        <w:rPr>
          <w:b/>
        </w:rPr>
        <w:t>nalysis.</w:t>
      </w:r>
      <w:r w:rsidR="002A7BC7">
        <w:t xml:space="preserve"> Examination of waiver and FMS enrollment data shows </w:t>
      </w:r>
      <w:r w:rsidR="009F3FC8">
        <w:t>substantial</w:t>
      </w:r>
      <w:r w:rsidR="002A7BC7">
        <w:t xml:space="preserve"> variation </w:t>
      </w:r>
      <w:r w:rsidR="004E55B9">
        <w:t xml:space="preserve">by county/joinders (0-42%) </w:t>
      </w:r>
      <w:r w:rsidR="002A7BC7">
        <w:t xml:space="preserve">in </w:t>
      </w:r>
      <w:r w:rsidR="006104E7">
        <w:t xml:space="preserve">the </w:t>
      </w:r>
      <w:r>
        <w:t xml:space="preserve">use of PDS. </w:t>
      </w:r>
      <w:r w:rsidR="004E55B9">
        <w:t xml:space="preserve">From the </w:t>
      </w:r>
      <w:r w:rsidR="00C7505D">
        <w:t>available</w:t>
      </w:r>
      <w:r w:rsidR="004E55B9">
        <w:t xml:space="preserve"> data, it is unclear why such significant variations exist. </w:t>
      </w:r>
      <w:r>
        <w:t xml:space="preserve">Some possible </w:t>
      </w:r>
      <w:r w:rsidR="00687008">
        <w:t>factors</w:t>
      </w:r>
      <w:r>
        <w:t xml:space="preserve"> are: </w:t>
      </w:r>
    </w:p>
    <w:p w14:paraId="1FCF23CA" w14:textId="77777777" w:rsidR="004E55B9" w:rsidRDefault="00FF3F68" w:rsidP="004E55B9">
      <w:pPr>
        <w:pStyle w:val="ListParagraph"/>
        <w:numPr>
          <w:ilvl w:val="0"/>
          <w:numId w:val="33"/>
        </w:numPr>
      </w:pPr>
      <w:r>
        <w:t xml:space="preserve">availability of </w:t>
      </w:r>
      <w:r w:rsidR="004E55B9">
        <w:t xml:space="preserve">agency </w:t>
      </w:r>
      <w:r>
        <w:t>providers and provider capacity</w:t>
      </w:r>
      <w:r w:rsidR="004E55B9">
        <w:t xml:space="preserve"> in a geographic area</w:t>
      </w:r>
      <w:r>
        <w:t>;</w:t>
      </w:r>
      <w:r w:rsidR="004E55B9">
        <w:t xml:space="preserve"> </w:t>
      </w:r>
    </w:p>
    <w:p w14:paraId="689CBED8" w14:textId="77777777" w:rsidR="004E55B9" w:rsidRDefault="004E55B9" w:rsidP="004E55B9">
      <w:pPr>
        <w:pStyle w:val="ListParagraph"/>
        <w:numPr>
          <w:ilvl w:val="0"/>
          <w:numId w:val="33"/>
        </w:numPr>
      </w:pPr>
      <w:r>
        <w:t>wages and employment environment in an area</w:t>
      </w:r>
      <w:r w:rsidR="006169A8">
        <w:t xml:space="preserve"> (I</w:t>
      </w:r>
      <w:r>
        <w:t xml:space="preserve">s it </w:t>
      </w:r>
      <w:r w:rsidR="0045756A">
        <w:t xml:space="preserve">an </w:t>
      </w:r>
      <w:r>
        <w:t>area of high unemployment so the pool of available Support Service Workers is higher? Is the maximum wage allowable in PDS more attractive in some parts of the state because the job pool tends to have lower wages?)</w:t>
      </w:r>
      <w:r w:rsidR="00FF3F68">
        <w:t xml:space="preserve"> </w:t>
      </w:r>
    </w:p>
    <w:p w14:paraId="4783D545" w14:textId="27999A4D" w:rsidR="00CA5822" w:rsidRDefault="00CA5822" w:rsidP="004E55B9">
      <w:pPr>
        <w:pStyle w:val="ListParagraph"/>
        <w:numPr>
          <w:ilvl w:val="0"/>
          <w:numId w:val="33"/>
        </w:numPr>
      </w:pPr>
      <w:r>
        <w:t>historical availability of the model (in some counties the model was adopted early and AWCs were operating before AWCs were available statewide)</w:t>
      </w:r>
    </w:p>
    <w:p w14:paraId="605242BA" w14:textId="77777777" w:rsidR="00113ED5" w:rsidRDefault="004E55B9" w:rsidP="004E55B9">
      <w:pPr>
        <w:pStyle w:val="ListParagraph"/>
        <w:numPr>
          <w:ilvl w:val="0"/>
          <w:numId w:val="33"/>
        </w:numPr>
      </w:pPr>
      <w:r>
        <w:t xml:space="preserve">technical </w:t>
      </w:r>
      <w:r w:rsidR="00FF3F68">
        <w:t>skill</w:t>
      </w:r>
      <w:r>
        <w:t>s</w:t>
      </w:r>
      <w:r w:rsidR="00FF3F68">
        <w:t xml:space="preserve"> </w:t>
      </w:r>
      <w:r w:rsidR="0045756A">
        <w:t>and experience of Supports Coordination O</w:t>
      </w:r>
      <w:r>
        <w:t xml:space="preserve">rganizations </w:t>
      </w:r>
      <w:r w:rsidR="0045756A">
        <w:t xml:space="preserve">(SCOs) </w:t>
      </w:r>
      <w:r>
        <w:t xml:space="preserve">and administrative entities related to participant-direction; </w:t>
      </w:r>
    </w:p>
    <w:p w14:paraId="4ED6C6BE" w14:textId="77777777" w:rsidR="009F3FC8" w:rsidRDefault="009F3FC8" w:rsidP="004E55B9">
      <w:pPr>
        <w:pStyle w:val="ListParagraph"/>
        <w:numPr>
          <w:ilvl w:val="0"/>
          <w:numId w:val="33"/>
        </w:numPr>
      </w:pPr>
      <w:r>
        <w:t xml:space="preserve">availability of </w:t>
      </w:r>
      <w:r w:rsidR="002956AC">
        <w:t xml:space="preserve">training, </w:t>
      </w:r>
      <w:r>
        <w:t>support and technical assistance for SCOs related to PDS;</w:t>
      </w:r>
    </w:p>
    <w:p w14:paraId="20933374" w14:textId="77777777" w:rsidR="00122C63" w:rsidRDefault="00FF3F68" w:rsidP="004E55B9">
      <w:pPr>
        <w:pStyle w:val="ListParagraph"/>
        <w:numPr>
          <w:ilvl w:val="0"/>
          <w:numId w:val="33"/>
        </w:numPr>
      </w:pPr>
      <w:r>
        <w:t>availability of support to self-direct through Supports Brokers</w:t>
      </w:r>
      <w:r w:rsidR="00FF1905">
        <w:t>; and</w:t>
      </w:r>
    </w:p>
    <w:p w14:paraId="4A29A71B" w14:textId="51FFFBCE" w:rsidR="00113ED5" w:rsidRPr="00122C63" w:rsidRDefault="00113ED5" w:rsidP="004E55B9">
      <w:pPr>
        <w:pStyle w:val="ListParagraph"/>
        <w:numPr>
          <w:ilvl w:val="0"/>
          <w:numId w:val="33"/>
        </w:numPr>
      </w:pPr>
      <w:r>
        <w:t>training available for self-advocates and families on PDS</w:t>
      </w:r>
      <w:r w:rsidR="00687008">
        <w:t>.</w:t>
      </w:r>
      <w:r>
        <w:t xml:space="preserve"> </w:t>
      </w:r>
    </w:p>
    <w:p w14:paraId="3AFC98F7" w14:textId="77777777" w:rsidR="00122C63" w:rsidRDefault="00516851" w:rsidP="00122C63">
      <w:r w:rsidRPr="00516851">
        <w:rPr>
          <w:b/>
          <w:i/>
        </w:rPr>
        <w:t>Recommendation:</w:t>
      </w:r>
      <w:r>
        <w:t xml:space="preserve"> To ensure that all waiver participants have equal access to PDS models, </w:t>
      </w:r>
      <w:r w:rsidR="00090CBE">
        <w:t xml:space="preserve">ODP should </w:t>
      </w:r>
      <w:r>
        <w:t>identify</w:t>
      </w:r>
      <w:r w:rsidR="009F3FC8">
        <w:t xml:space="preserve"> the causes of </w:t>
      </w:r>
      <w:r w:rsidR="00C7505D">
        <w:t>these</w:t>
      </w:r>
      <w:r w:rsidR="009F3FC8">
        <w:t xml:space="preserve"> disparities </w:t>
      </w:r>
      <w:r w:rsidR="00B448E1">
        <w:t xml:space="preserve">in use </w:t>
      </w:r>
      <w:r>
        <w:t>and develop a plan to systematically address the issues</w:t>
      </w:r>
      <w:r w:rsidR="00B448E1">
        <w:t xml:space="preserve"> that surface</w:t>
      </w:r>
      <w:r w:rsidR="009F3FC8">
        <w:t xml:space="preserve">. </w:t>
      </w:r>
    </w:p>
    <w:p w14:paraId="078513A0" w14:textId="77777777" w:rsidR="00516851" w:rsidRPr="00122C63" w:rsidRDefault="00516851" w:rsidP="00122C63"/>
    <w:p w14:paraId="174E9714" w14:textId="45CF9494" w:rsidR="009441D7" w:rsidRDefault="00113ED5" w:rsidP="00122C63">
      <w:pPr>
        <w:tabs>
          <w:tab w:val="left" w:pos="1185"/>
        </w:tabs>
      </w:pPr>
      <w:r w:rsidRPr="00FF3F68">
        <w:rPr>
          <w:b/>
        </w:rPr>
        <w:t xml:space="preserve">Wide variation in </w:t>
      </w:r>
      <w:r>
        <w:rPr>
          <w:b/>
        </w:rPr>
        <w:t>the use of AWC versus the VF/EA model of FMS</w:t>
      </w:r>
      <w:r w:rsidRPr="00FF3F68">
        <w:rPr>
          <w:b/>
        </w:rPr>
        <w:t xml:space="preserve"> require</w:t>
      </w:r>
      <w:r>
        <w:rPr>
          <w:b/>
        </w:rPr>
        <w:t>s</w:t>
      </w:r>
      <w:r w:rsidRPr="00FF3F68">
        <w:rPr>
          <w:b/>
        </w:rPr>
        <w:t xml:space="preserve"> greater analysis</w:t>
      </w:r>
      <w:r>
        <w:rPr>
          <w:b/>
        </w:rPr>
        <w:t xml:space="preserve">. </w:t>
      </w:r>
      <w:r w:rsidR="00FF1905">
        <w:t xml:space="preserve">The statewide average for people using the AWC model is 80% versus VF/EA use which averages 20%. </w:t>
      </w:r>
      <w:r w:rsidR="00EA2A68">
        <w:t xml:space="preserve">Some possible explanations for </w:t>
      </w:r>
      <w:r w:rsidR="009441D7">
        <w:t xml:space="preserve">this differential in use </w:t>
      </w:r>
      <w:r w:rsidR="00EA2A68">
        <w:t>may be</w:t>
      </w:r>
      <w:r w:rsidR="009441D7">
        <w:t xml:space="preserve"> the attractiveness of </w:t>
      </w:r>
      <w:r w:rsidR="00FF1905">
        <w:t>the more supportive design of the AWC</w:t>
      </w:r>
      <w:r w:rsidR="009441D7">
        <w:t xml:space="preserve">, </w:t>
      </w:r>
      <w:r w:rsidR="00FF1905">
        <w:t xml:space="preserve">the local presence </w:t>
      </w:r>
      <w:r w:rsidR="009441D7">
        <w:t xml:space="preserve">of the AWC, </w:t>
      </w:r>
      <w:r w:rsidR="00CA5822">
        <w:t xml:space="preserve">the longevity of the AWC operating in the area, </w:t>
      </w:r>
      <w:r w:rsidR="009441D7">
        <w:t>and t</w:t>
      </w:r>
      <w:r w:rsidR="00FF1905">
        <w:t xml:space="preserve">he </w:t>
      </w:r>
      <w:r w:rsidR="00EA2A68">
        <w:t xml:space="preserve">widespread </w:t>
      </w:r>
      <w:r w:rsidR="00FF1905">
        <w:t>public complaints about performance issues with the VF/EA contractor</w:t>
      </w:r>
      <w:r w:rsidR="009441D7">
        <w:t xml:space="preserve"> (particularly during the transition to the current contractor)</w:t>
      </w:r>
      <w:r w:rsidR="00FF1905">
        <w:t>.</w:t>
      </w:r>
      <w:r w:rsidR="009441D7">
        <w:t xml:space="preserve"> Regardless, it should be looked at more closely.</w:t>
      </w:r>
    </w:p>
    <w:p w14:paraId="3D06855A" w14:textId="5AB5F7D1" w:rsidR="00853585" w:rsidRDefault="00EA2A68" w:rsidP="00122C63">
      <w:pPr>
        <w:tabs>
          <w:tab w:val="left" w:pos="1185"/>
        </w:tabs>
      </w:pPr>
      <w:r>
        <w:t>Also of great</w:t>
      </w:r>
      <w:r w:rsidR="00E77D98">
        <w:t xml:space="preserve"> concern</w:t>
      </w:r>
      <w:r w:rsidR="002956AC">
        <w:t xml:space="preserve"> </w:t>
      </w:r>
      <w:r w:rsidR="009441D7">
        <w:t xml:space="preserve">are </w:t>
      </w:r>
      <w:r w:rsidR="002956AC">
        <w:t xml:space="preserve">the </w:t>
      </w:r>
      <w:r w:rsidR="009441D7">
        <w:t>outliers in the</w:t>
      </w:r>
      <w:r>
        <w:t>se</w:t>
      </w:r>
      <w:r w:rsidR="009441D7">
        <w:t xml:space="preserve"> data. </w:t>
      </w:r>
      <w:r w:rsidR="00E77D98">
        <w:t>For example, i</w:t>
      </w:r>
      <w:r w:rsidR="00113ED5">
        <w:t xml:space="preserve">n Berks County, of the </w:t>
      </w:r>
      <w:r w:rsidR="00113ED5" w:rsidRPr="00113ED5">
        <w:t>243 people that were self-direct</w:t>
      </w:r>
      <w:r w:rsidR="00113ED5">
        <w:t>ing a service in August of 2015,</w:t>
      </w:r>
      <w:r w:rsidR="00113ED5" w:rsidRPr="00113ED5">
        <w:t xml:space="preserve"> </w:t>
      </w:r>
      <w:r w:rsidR="00113ED5" w:rsidRPr="009441D7">
        <w:rPr>
          <w:i/>
        </w:rPr>
        <w:t>99%</w:t>
      </w:r>
      <w:r w:rsidR="00113ED5" w:rsidRPr="00113ED5">
        <w:t xml:space="preserve"> of them were using the Agency With Choice model. </w:t>
      </w:r>
      <w:r w:rsidR="00113ED5">
        <w:t xml:space="preserve">Similarly, in Luzerne/Wyoming of the 288 that were self-directing, </w:t>
      </w:r>
      <w:r w:rsidR="00113ED5" w:rsidRPr="009441D7">
        <w:rPr>
          <w:i/>
        </w:rPr>
        <w:t>98%</w:t>
      </w:r>
      <w:r w:rsidR="00113ED5">
        <w:t xml:space="preserve"> were using AWC. </w:t>
      </w:r>
      <w:r w:rsidR="009441D7">
        <w:t>On the other hand, i</w:t>
      </w:r>
      <w:r w:rsidR="00113ED5">
        <w:t>n Bedford/Somerset</w:t>
      </w:r>
      <w:r w:rsidR="00853585">
        <w:t>,</w:t>
      </w:r>
      <w:r w:rsidR="00113ED5">
        <w:t xml:space="preserve"> of the 52 people that were self-directing, </w:t>
      </w:r>
      <w:r w:rsidR="00113ED5" w:rsidRPr="009441D7">
        <w:rPr>
          <w:i/>
        </w:rPr>
        <w:t>88%</w:t>
      </w:r>
      <w:r w:rsidR="00113ED5">
        <w:t xml:space="preserve"> of them are using the VF/EA model. </w:t>
      </w:r>
      <w:r>
        <w:t>The root causes of t</w:t>
      </w:r>
      <w:r w:rsidR="000D467A">
        <w:t>hese large variations should be examined because t</w:t>
      </w:r>
      <w:r w:rsidR="00113ED5">
        <w:t xml:space="preserve">here are significant differences in the liability that a family or waiver participant takes on </w:t>
      </w:r>
      <w:r w:rsidR="000D467A">
        <w:t xml:space="preserve">in AWC </w:t>
      </w:r>
      <w:r w:rsidR="00853585">
        <w:t>versus</w:t>
      </w:r>
      <w:r w:rsidR="000D467A">
        <w:t xml:space="preserve"> </w:t>
      </w:r>
      <w:r w:rsidR="005D536D">
        <w:t xml:space="preserve">the </w:t>
      </w:r>
      <w:r w:rsidR="000D467A">
        <w:t xml:space="preserve">VF/EA model. Further, depending on the wages selected by the waiver participant or </w:t>
      </w:r>
      <w:r w:rsidR="00FF1905">
        <w:t>surrogate</w:t>
      </w:r>
      <w:r w:rsidR="000D467A">
        <w:t>, there can be significant cost differences as well. For a person on the capped waiver</w:t>
      </w:r>
      <w:r w:rsidR="0045756A">
        <w:t xml:space="preserve"> (P/FDS)</w:t>
      </w:r>
      <w:r w:rsidR="000D467A">
        <w:t xml:space="preserve">, they may be able to purchase </w:t>
      </w:r>
      <w:r w:rsidR="00FF1905">
        <w:t>considerably</w:t>
      </w:r>
      <w:r w:rsidR="000D467A">
        <w:t xml:space="preserve"> more units of service u</w:t>
      </w:r>
      <w:r w:rsidR="002956AC">
        <w:t xml:space="preserve">sing the VF/EA model. </w:t>
      </w:r>
    </w:p>
    <w:p w14:paraId="3E36922E" w14:textId="77777777" w:rsidR="00B448E1" w:rsidRDefault="00090CBE" w:rsidP="00853585">
      <w:pPr>
        <w:tabs>
          <w:tab w:val="left" w:pos="1185"/>
        </w:tabs>
      </w:pPr>
      <w:r w:rsidRPr="00090CBE">
        <w:rPr>
          <w:b/>
          <w:i/>
        </w:rPr>
        <w:t>Recommendation:</w:t>
      </w:r>
      <w:r>
        <w:t xml:space="preserve"> </w:t>
      </w:r>
      <w:r w:rsidR="00853585">
        <w:t>Again, the causes of the</w:t>
      </w:r>
      <w:r w:rsidR="002956AC">
        <w:t>se</w:t>
      </w:r>
      <w:r w:rsidR="00853585">
        <w:t xml:space="preserve"> variations are unclear from the data reviewed but the issue should be </w:t>
      </w:r>
      <w:r w:rsidR="000D467A">
        <w:t xml:space="preserve">examined </w:t>
      </w:r>
      <w:r w:rsidR="005D4B20">
        <w:t xml:space="preserve">closely </w:t>
      </w:r>
      <w:r w:rsidR="000D467A">
        <w:t xml:space="preserve">to ensure that people are </w:t>
      </w:r>
      <w:r w:rsidR="002956AC">
        <w:t xml:space="preserve">being provided </w:t>
      </w:r>
      <w:r w:rsidR="005D4B20">
        <w:t xml:space="preserve">with </w:t>
      </w:r>
      <w:r w:rsidR="002956AC">
        <w:t>the information to make</w:t>
      </w:r>
      <w:r w:rsidR="000D467A">
        <w:t xml:space="preserve"> informed choices about the models</w:t>
      </w:r>
      <w:r w:rsidR="005D4B20">
        <w:t xml:space="preserve">, especially </w:t>
      </w:r>
      <w:r w:rsidR="000D467A">
        <w:t>given the implications for liability and budget.</w:t>
      </w:r>
      <w:r>
        <w:t xml:space="preserve"> </w:t>
      </w:r>
      <w:r w:rsidR="00B448E1">
        <w:t xml:space="preserve">Through surveys and focus groups, ODP should identify the causes of these disparities and develop a plan to systematically address </w:t>
      </w:r>
      <w:r w:rsidR="005D4B20">
        <w:t>issues that come to light</w:t>
      </w:r>
      <w:r w:rsidR="00B448E1">
        <w:t>.</w:t>
      </w:r>
    </w:p>
    <w:p w14:paraId="4E92C94C" w14:textId="77777777" w:rsidR="00B448E1" w:rsidRDefault="00B448E1" w:rsidP="00853585">
      <w:pPr>
        <w:tabs>
          <w:tab w:val="left" w:pos="1185"/>
        </w:tabs>
        <w:rPr>
          <w:b/>
        </w:rPr>
      </w:pPr>
    </w:p>
    <w:p w14:paraId="70415999" w14:textId="77777777" w:rsidR="00C7505D" w:rsidRDefault="00C7505D" w:rsidP="00853585">
      <w:pPr>
        <w:tabs>
          <w:tab w:val="left" w:pos="1185"/>
        </w:tabs>
        <w:rPr>
          <w:rFonts w:cs="Arial"/>
        </w:rPr>
      </w:pPr>
      <w:r w:rsidRPr="00C7505D">
        <w:rPr>
          <w:b/>
        </w:rPr>
        <w:t xml:space="preserve">In the majority of the Commonwealth waiver participants do not have access to Supports Brokering Services. </w:t>
      </w:r>
      <w:r w:rsidRPr="00C7505D">
        <w:rPr>
          <w:rFonts w:cs="Arial"/>
        </w:rPr>
        <w:t xml:space="preserve">People directing their own services often need some assistance to do so. For many people who need services, they have never managed “staff” before, never written ads to recruit support workers, never interviewed prospective employees, never submitted payroll. For many people who want to use </w:t>
      </w:r>
      <w:r>
        <w:rPr>
          <w:rFonts w:cs="Arial"/>
        </w:rPr>
        <w:t>participant-direction</w:t>
      </w:r>
      <w:r w:rsidRPr="00C7505D">
        <w:rPr>
          <w:rFonts w:cs="Arial"/>
        </w:rPr>
        <w:t>, they also need some assistance blending the paid and the unpaid service and supports they have in their lives.</w:t>
      </w:r>
      <w:r>
        <w:rPr>
          <w:rFonts w:cs="Arial"/>
        </w:rPr>
        <w:t xml:space="preserve"> Supports Brokering has been an approved waiver service for well over a decade in Pennsylvania. As a waiver service, ODP must ensure that there is an availability of providers of this service. </w:t>
      </w:r>
      <w:r w:rsidR="00FD4F15">
        <w:rPr>
          <w:rFonts w:cs="Arial"/>
        </w:rPr>
        <w:t>Some of the barriers and challenges to provision of the service that have been identified through the PDS Demonstration Project are:</w:t>
      </w:r>
    </w:p>
    <w:p w14:paraId="16173F7E" w14:textId="77777777" w:rsidR="00E635A7" w:rsidRDefault="00E635A7" w:rsidP="00E635A7">
      <w:pPr>
        <w:pStyle w:val="ListParagraph"/>
        <w:numPr>
          <w:ilvl w:val="0"/>
          <w:numId w:val="36"/>
        </w:numPr>
        <w:tabs>
          <w:tab w:val="left" w:pos="1185"/>
        </w:tabs>
      </w:pPr>
      <w:r>
        <w:t xml:space="preserve">lack of understanding of PDS and the role of a Supports Broker </w:t>
      </w:r>
    </w:p>
    <w:p w14:paraId="14EB7076" w14:textId="77777777" w:rsidR="00FD4F15" w:rsidRDefault="00FD4F15" w:rsidP="00FD4F15">
      <w:pPr>
        <w:pStyle w:val="ListParagraph"/>
        <w:numPr>
          <w:ilvl w:val="0"/>
          <w:numId w:val="36"/>
        </w:numPr>
        <w:tabs>
          <w:tab w:val="left" w:pos="1185"/>
        </w:tabs>
      </w:pPr>
      <w:r>
        <w:t xml:space="preserve">lack of demand for the </w:t>
      </w:r>
      <w:r w:rsidR="00E635A7">
        <w:t xml:space="preserve">Supports Broker </w:t>
      </w:r>
      <w:r>
        <w:t>service from individuals and families because they are unaware that it is an available service in the waiver</w:t>
      </w:r>
    </w:p>
    <w:p w14:paraId="27460E60" w14:textId="77777777" w:rsidR="00FD4F15" w:rsidRDefault="00FD4F15" w:rsidP="00FD4F15">
      <w:pPr>
        <w:pStyle w:val="ListParagraph"/>
        <w:numPr>
          <w:ilvl w:val="0"/>
          <w:numId w:val="36"/>
        </w:numPr>
        <w:tabs>
          <w:tab w:val="left" w:pos="1185"/>
        </w:tabs>
      </w:pPr>
      <w:r>
        <w:t xml:space="preserve">confusion at every level  of the system about the conflict of interest provisions in the waiver related to brokering (providers of other direct waiver services </w:t>
      </w:r>
      <w:r w:rsidRPr="00FD4F15">
        <w:rPr>
          <w:i/>
        </w:rPr>
        <w:t>can</w:t>
      </w:r>
      <w:r>
        <w:t xml:space="preserve"> provide brokering just not to the same person)</w:t>
      </w:r>
      <w:r w:rsidR="00E02048">
        <w:rPr>
          <w:rStyle w:val="FootnoteReference"/>
        </w:rPr>
        <w:footnoteReference w:id="9"/>
      </w:r>
    </w:p>
    <w:p w14:paraId="45A2327F" w14:textId="77777777" w:rsidR="00FD4F15" w:rsidRDefault="00EA2A68" w:rsidP="00FD4F15">
      <w:pPr>
        <w:pStyle w:val="ListParagraph"/>
        <w:numPr>
          <w:ilvl w:val="0"/>
          <w:numId w:val="36"/>
        </w:numPr>
        <w:tabs>
          <w:tab w:val="left" w:pos="1185"/>
        </w:tabs>
      </w:pPr>
      <w:r>
        <w:t xml:space="preserve">provider </w:t>
      </w:r>
      <w:r w:rsidR="00FD4F15">
        <w:t xml:space="preserve">concern that the fee schedule rate </w:t>
      </w:r>
      <w:r w:rsidR="00E635A7">
        <w:t xml:space="preserve">for brokering </w:t>
      </w:r>
      <w:r w:rsidR="00FD4F15">
        <w:t xml:space="preserve">will not cover costs </w:t>
      </w:r>
    </w:p>
    <w:p w14:paraId="7A77FFC2" w14:textId="77777777" w:rsidR="00FD4F15" w:rsidRDefault="00EA2A68" w:rsidP="00FD4F15">
      <w:pPr>
        <w:pStyle w:val="ListParagraph"/>
        <w:numPr>
          <w:ilvl w:val="0"/>
          <w:numId w:val="36"/>
        </w:numPr>
        <w:tabs>
          <w:tab w:val="left" w:pos="1185"/>
        </w:tabs>
      </w:pPr>
      <w:r>
        <w:t xml:space="preserve">provider </w:t>
      </w:r>
      <w:r w:rsidR="00FD4F15">
        <w:t xml:space="preserve">concerns that the limitation on the annual units per person </w:t>
      </w:r>
      <w:r w:rsidR="00116193">
        <w:t xml:space="preserve">and the intermittent nature of the service for many users </w:t>
      </w:r>
      <w:r w:rsidR="00FD4F15">
        <w:t>creates a scalability issue</w:t>
      </w:r>
    </w:p>
    <w:p w14:paraId="689BBC92" w14:textId="77777777" w:rsidR="00EA2A68" w:rsidRDefault="00EA2A68" w:rsidP="00EA2A68">
      <w:pPr>
        <w:pStyle w:val="ListParagraph"/>
        <w:numPr>
          <w:ilvl w:val="0"/>
          <w:numId w:val="36"/>
        </w:numPr>
        <w:tabs>
          <w:tab w:val="left" w:pos="1185"/>
        </w:tabs>
      </w:pPr>
      <w:r>
        <w:t>lack of understanding about PDS and the extent of services that can be self-directed</w:t>
      </w:r>
    </w:p>
    <w:p w14:paraId="399E1A0F" w14:textId="77777777" w:rsidR="00EA2A68" w:rsidRPr="00C7505D" w:rsidRDefault="00EA2A68" w:rsidP="00876841">
      <w:pPr>
        <w:pStyle w:val="ListParagraph"/>
        <w:tabs>
          <w:tab w:val="left" w:pos="1185"/>
        </w:tabs>
      </w:pPr>
    </w:p>
    <w:p w14:paraId="015A964F" w14:textId="2224CF78" w:rsidR="00097063" w:rsidRDefault="00B448E1" w:rsidP="00E02048">
      <w:r w:rsidRPr="00B448E1">
        <w:rPr>
          <w:b/>
          <w:i/>
        </w:rPr>
        <w:t>Recommendation:</w:t>
      </w:r>
      <w:r>
        <w:t xml:space="preserve"> ODP </w:t>
      </w:r>
      <w:r w:rsidR="005D536D">
        <w:t xml:space="preserve">should </w:t>
      </w:r>
      <w:r>
        <w:t>develop a comprehensive plan to address the informational, operation</w:t>
      </w:r>
      <w:r w:rsidR="00A34EED">
        <w:t>al</w:t>
      </w:r>
      <w:r>
        <w:t xml:space="preserve"> and systemic barriers to ensure access </w:t>
      </w:r>
      <w:r w:rsidR="00A34EED">
        <w:t xml:space="preserve">to </w:t>
      </w:r>
      <w:r>
        <w:t xml:space="preserve">Supports Brokering services. </w:t>
      </w:r>
      <w:r w:rsidR="00465075">
        <w:t xml:space="preserve">At a minimum, </w:t>
      </w:r>
      <w:r w:rsidR="007A6FF7">
        <w:t xml:space="preserve">to address the barriers that have surfaced through the </w:t>
      </w:r>
      <w:r w:rsidR="00A34EED">
        <w:t>DD Council funded PDS D</w:t>
      </w:r>
      <w:r w:rsidR="007A6FF7">
        <w:t xml:space="preserve">emonstration project, </w:t>
      </w:r>
      <w:r w:rsidR="00465075">
        <w:t>ODP should: update, revise and disseminate information on PDS (</w:t>
      </w:r>
      <w:r w:rsidR="00465075" w:rsidRPr="00465075">
        <w:rPr>
          <w:i/>
        </w:rPr>
        <w:t>Pennsylvania’s Guide to Participant Directed Supports</w:t>
      </w:r>
      <w:r w:rsidR="00465075">
        <w:t xml:space="preserve">); </w:t>
      </w:r>
      <w:r w:rsidR="00A34EED">
        <w:t xml:space="preserve">provide training to individuals and families on PDS; </w:t>
      </w:r>
      <w:r w:rsidR="00465075">
        <w:t xml:space="preserve">require SC training on PDS including detailed information on FMS and Supports Brokering; </w:t>
      </w:r>
      <w:r w:rsidR="00A34EED">
        <w:t xml:space="preserve">develop and disseminate a communication reiterating the Supports Broker qualifications and conflict of interest policy; </w:t>
      </w:r>
      <w:r w:rsidR="00042277">
        <w:t xml:space="preserve">and </w:t>
      </w:r>
      <w:r w:rsidR="00A34EED">
        <w:t xml:space="preserve">re-assess the unit rate </w:t>
      </w:r>
      <w:r w:rsidR="005D536D">
        <w:t xml:space="preserve">and limitation on units of service </w:t>
      </w:r>
      <w:r w:rsidR="00A34EED">
        <w:t xml:space="preserve">for Support Brokering. </w:t>
      </w:r>
    </w:p>
    <w:p w14:paraId="0B44F48C" w14:textId="77777777" w:rsidR="007E49C0" w:rsidRPr="007E49C0" w:rsidRDefault="008D557B" w:rsidP="00CA5822">
      <w:pPr>
        <w:pStyle w:val="Heading1"/>
        <w:numPr>
          <w:ilvl w:val="0"/>
          <w:numId w:val="0"/>
        </w:numPr>
        <w:ind w:left="522" w:hanging="432"/>
      </w:pPr>
      <w:bookmarkStart w:id="9" w:name="_Toc442259292"/>
      <w:r>
        <w:t>Appendix A: Supports Broker Role from ID Service Definitions</w:t>
      </w:r>
      <w:bookmarkEnd w:id="9"/>
    </w:p>
    <w:p w14:paraId="6F6659E7" w14:textId="77777777" w:rsidR="004F09A0" w:rsidRDefault="004F09A0">
      <w:r>
        <w:rPr>
          <w:rFonts w:ascii="Arial" w:hAnsi="Arial" w:cs="Arial"/>
          <w:noProof/>
          <w:sz w:val="24"/>
          <w:szCs w:val="24"/>
          <w:lang w:eastAsia="en-US"/>
        </w:rPr>
        <w:drawing>
          <wp:inline distT="0" distB="0" distL="0" distR="0" wp14:anchorId="3428F13F" wp14:editId="6B39F734">
            <wp:extent cx="6172200" cy="7639050"/>
            <wp:effectExtent l="57150" t="57150" r="57150" b="38100"/>
            <wp:docPr id="3" name="Diagram 3" descr="Supports Broker performs a variety of duties to support a person in self-directing services and supports.  A Support Broker can assist a person to exercise budget and employer authority to get the services and supports they need and be integrally involved in their community as they choose. Support Broker services are optional services and are based on an individual’s need for the service.  &#10;&#10;&#10;Support with Employer-Related Duties&#10;&#10;Understanding and completing employer or managing employer related paperwork&#10;Participation in Financial Management Services (FMS) orientation&#10;Effective hiring techniques including creating job descriptions, ads for hiring, strategies for evaluating candidates and informing candidates on selection or non-selection&#10;Determining pay rates for workers&#10;Providing or arranging for worker training&#10;Developing worker schedules&#10;Effective management and supervision techniques such as conflict resolution&#10;Proper procedures for termination of workers&#10;Review of workplace safety issues and strategies for effective management of workplace injury prevention&#10;Developing, implementing and modifying a back-up plan for staffing for emergencies and/or worker absenses&#10;Understanding and/or fulfilling the responsibilities of being an employer&#10;Support with Enhancing Natural Supports&#10;&#10;Facilitation of a support group that helps to meet the participant’s self-direction needs&#10;Expanding and coordinating informal, unpaid resources, and networks within the community to support success with individual direction&#10;Identifying areas of support that will promote success with self-direction and independence and share the information with the team and Supports Coordinator for inclusion in the Individual Support Plans (ISP)&#10;Scheduling paid and unpaid supports&#10;Support with Service and Support Continuity and Maintenance&#10;&#10;Compliance with the regulations, policies and the waiver requirements related to self-direction&#10;Advising and assisting individuals or the surrogate with the development of procedures to monitor expenditures and utilization of services&#10;Advising in problem-solving, decision-making, and achieving desired outcomes&#10;Communicating and negotiating any necessary modifications to the participant’s Individual Support Plan (ISP)&#10;Developing, modifying and negotiating an individualized budget" title="Supports Broker Duti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493DD5B" w14:textId="77777777" w:rsidR="00CF549C" w:rsidRDefault="00CF549C">
      <w:pPr>
        <w:sectPr w:rsidR="00CF549C" w:rsidSect="006B5C42">
          <w:pgSz w:w="12240" w:h="15840"/>
          <w:pgMar w:top="1440" w:right="1080" w:bottom="1440" w:left="1080" w:header="720" w:footer="720" w:gutter="0"/>
          <w:cols w:space="720"/>
          <w:titlePg/>
          <w:docGrid w:linePitch="299"/>
        </w:sectPr>
      </w:pPr>
    </w:p>
    <w:tbl>
      <w:tblPr>
        <w:tblW w:w="13050" w:type="dxa"/>
        <w:tblLayout w:type="fixed"/>
        <w:tblLook w:val="04A0" w:firstRow="1" w:lastRow="0" w:firstColumn="1" w:lastColumn="0" w:noHBand="0" w:noVBand="1"/>
      </w:tblPr>
      <w:tblGrid>
        <w:gridCol w:w="3150"/>
        <w:gridCol w:w="828"/>
        <w:gridCol w:w="702"/>
        <w:gridCol w:w="810"/>
        <w:gridCol w:w="788"/>
        <w:gridCol w:w="869"/>
        <w:gridCol w:w="847"/>
        <w:gridCol w:w="736"/>
        <w:gridCol w:w="810"/>
        <w:gridCol w:w="768"/>
        <w:gridCol w:w="808"/>
        <w:gridCol w:w="944"/>
        <w:gridCol w:w="990"/>
      </w:tblGrid>
      <w:tr w:rsidR="00CF549C" w:rsidRPr="00CF549C" w14:paraId="44BA79C8" w14:textId="77777777" w:rsidTr="00C81062">
        <w:trPr>
          <w:trHeight w:val="315"/>
        </w:trPr>
        <w:tc>
          <w:tcPr>
            <w:tcW w:w="13050" w:type="dxa"/>
            <w:gridSpan w:val="13"/>
            <w:tcBorders>
              <w:top w:val="nil"/>
              <w:left w:val="nil"/>
              <w:bottom w:val="nil"/>
            </w:tcBorders>
            <w:shd w:val="clear" w:color="auto" w:fill="FFFFFF" w:themeFill="background1"/>
            <w:noWrap/>
            <w:vAlign w:val="bottom"/>
          </w:tcPr>
          <w:p w14:paraId="779FB39D" w14:textId="77777777" w:rsidR="00CF549C" w:rsidRPr="00CF549C" w:rsidRDefault="00CF549C" w:rsidP="008D557B">
            <w:pPr>
              <w:pStyle w:val="Heading1"/>
              <w:numPr>
                <w:ilvl w:val="0"/>
                <w:numId w:val="0"/>
              </w:numPr>
              <w:ind w:left="522" w:hanging="432"/>
              <w:rPr>
                <w:lang w:eastAsia="en-US"/>
              </w:rPr>
            </w:pPr>
            <w:bookmarkStart w:id="10" w:name="_Toc442259293"/>
            <w:r>
              <w:rPr>
                <w:lang w:eastAsia="en-US"/>
              </w:rPr>
              <w:t xml:space="preserve">Appendix </w:t>
            </w:r>
            <w:r w:rsidR="008D557B">
              <w:rPr>
                <w:lang w:eastAsia="en-US"/>
              </w:rPr>
              <w:t>B</w:t>
            </w:r>
            <w:r w:rsidR="00122C63">
              <w:rPr>
                <w:lang w:eastAsia="en-US"/>
              </w:rPr>
              <w:t>: Enrollment in ID Waivers and Use of FMS by County/Joinder</w:t>
            </w:r>
            <w:bookmarkEnd w:id="10"/>
          </w:p>
        </w:tc>
      </w:tr>
      <w:tr w:rsidR="0045756A" w:rsidRPr="00CF549C" w14:paraId="5D14C3B6" w14:textId="77777777" w:rsidTr="0045756A">
        <w:trPr>
          <w:trHeight w:val="315"/>
        </w:trPr>
        <w:tc>
          <w:tcPr>
            <w:tcW w:w="3150" w:type="dxa"/>
            <w:vMerge w:val="restart"/>
            <w:tcBorders>
              <w:top w:val="nil"/>
              <w:left w:val="nil"/>
              <w:right w:val="nil"/>
            </w:tcBorders>
            <w:shd w:val="clear" w:color="auto" w:fill="auto"/>
            <w:noWrap/>
            <w:vAlign w:val="bottom"/>
            <w:hideMark/>
          </w:tcPr>
          <w:p w14:paraId="40DECF4A" w14:textId="77777777" w:rsidR="0045756A" w:rsidRPr="0045756A" w:rsidRDefault="0045756A" w:rsidP="00CF549C">
            <w:pPr>
              <w:spacing w:after="0" w:line="240" w:lineRule="auto"/>
              <w:rPr>
                <w:rFonts w:eastAsia="Times New Roman" w:cs="Times New Roman"/>
                <w:b/>
                <w:sz w:val="28"/>
                <w:szCs w:val="24"/>
                <w:lang w:eastAsia="en-US"/>
              </w:rPr>
            </w:pPr>
            <w:bookmarkStart w:id="11" w:name="RANGE!A1:M18"/>
            <w:bookmarkEnd w:id="11"/>
            <w:r w:rsidRPr="0045756A">
              <w:rPr>
                <w:rFonts w:eastAsia="Times New Roman" w:cs="Times New Roman"/>
                <w:b/>
                <w:sz w:val="28"/>
                <w:szCs w:val="24"/>
                <w:lang w:eastAsia="en-US"/>
              </w:rPr>
              <w:t>TABLE 1: CENTRAL REGION</w:t>
            </w:r>
          </w:p>
          <w:p w14:paraId="3EC3175C" w14:textId="77777777" w:rsidR="0045756A" w:rsidRPr="0045756A" w:rsidRDefault="0045756A" w:rsidP="00CF549C">
            <w:pPr>
              <w:spacing w:after="0" w:line="240" w:lineRule="auto"/>
              <w:rPr>
                <w:rFonts w:ascii="Times New Roman" w:eastAsia="Times New Roman" w:hAnsi="Times New Roman" w:cs="Times New Roman"/>
                <w:i/>
                <w:sz w:val="24"/>
                <w:szCs w:val="24"/>
                <w:lang w:eastAsia="en-US"/>
              </w:rPr>
            </w:pPr>
            <w:r w:rsidRPr="0045756A">
              <w:rPr>
                <w:rFonts w:eastAsia="Times New Roman" w:cs="Times New Roman"/>
                <w:i/>
                <w:szCs w:val="24"/>
                <w:lang w:eastAsia="en-US"/>
              </w:rPr>
              <w:t xml:space="preserve">Data Source: </w:t>
            </w:r>
            <w:r>
              <w:rPr>
                <w:rFonts w:eastAsia="Times New Roman" w:cs="Times New Roman"/>
                <w:i/>
                <w:szCs w:val="24"/>
                <w:lang w:eastAsia="en-US"/>
              </w:rPr>
              <w:t>ODP Waiver Enrollment by County/</w:t>
            </w:r>
            <w:r w:rsidRPr="0045756A">
              <w:rPr>
                <w:rFonts w:eastAsia="Times New Roman" w:cs="Times New Roman"/>
                <w:i/>
                <w:szCs w:val="24"/>
                <w:lang w:eastAsia="en-US"/>
              </w:rPr>
              <w:t>Joinder 8/31/2015</w:t>
            </w:r>
          </w:p>
        </w:tc>
        <w:tc>
          <w:tcPr>
            <w:tcW w:w="3997" w:type="dxa"/>
            <w:gridSpan w:val="5"/>
            <w:tcBorders>
              <w:top w:val="single" w:sz="8" w:space="0" w:color="auto"/>
              <w:left w:val="single" w:sz="8" w:space="0" w:color="auto"/>
              <w:bottom w:val="single" w:sz="8" w:space="0" w:color="auto"/>
              <w:right w:val="single" w:sz="8" w:space="0" w:color="auto"/>
            </w:tcBorders>
            <w:shd w:val="clear" w:color="000000" w:fill="A9D08E"/>
            <w:noWrap/>
            <w:vAlign w:val="bottom"/>
            <w:hideMark/>
          </w:tcPr>
          <w:p w14:paraId="5D63F737" w14:textId="77777777" w:rsidR="0045756A" w:rsidRPr="00CF549C" w:rsidRDefault="0045756A" w:rsidP="00CF549C">
            <w:pPr>
              <w:spacing w:after="0" w:line="240" w:lineRule="auto"/>
              <w:jc w:val="center"/>
              <w:rPr>
                <w:rFonts w:ascii="Arial" w:eastAsia="Times New Roman" w:hAnsi="Arial" w:cs="Arial"/>
                <w:b/>
                <w:bCs/>
                <w:lang w:eastAsia="en-US"/>
              </w:rPr>
            </w:pPr>
            <w:r w:rsidRPr="00CF549C">
              <w:rPr>
                <w:rFonts w:ascii="Arial" w:eastAsia="Times New Roman" w:hAnsi="Arial" w:cs="Arial"/>
                <w:b/>
                <w:bCs/>
                <w:lang w:eastAsia="en-US"/>
              </w:rPr>
              <w:t>Consolidated Waiver</w:t>
            </w:r>
          </w:p>
        </w:tc>
        <w:tc>
          <w:tcPr>
            <w:tcW w:w="3969" w:type="dxa"/>
            <w:gridSpan w:val="5"/>
            <w:tcBorders>
              <w:top w:val="single" w:sz="8" w:space="0" w:color="auto"/>
              <w:left w:val="nil"/>
              <w:bottom w:val="single" w:sz="8" w:space="0" w:color="auto"/>
              <w:right w:val="single" w:sz="8" w:space="0" w:color="000000"/>
            </w:tcBorders>
            <w:shd w:val="clear" w:color="000000" w:fill="D9E1F2"/>
            <w:vAlign w:val="bottom"/>
            <w:hideMark/>
          </w:tcPr>
          <w:p w14:paraId="5F0FEE2B" w14:textId="77777777" w:rsidR="0045756A" w:rsidRPr="00CF549C" w:rsidRDefault="0045756A" w:rsidP="00CF549C">
            <w:pPr>
              <w:spacing w:after="0" w:line="240" w:lineRule="auto"/>
              <w:jc w:val="center"/>
              <w:rPr>
                <w:rFonts w:ascii="Arial" w:eastAsia="Times New Roman" w:hAnsi="Arial" w:cs="Arial"/>
                <w:b/>
                <w:bCs/>
                <w:lang w:eastAsia="en-US"/>
              </w:rPr>
            </w:pPr>
            <w:r w:rsidRPr="00CF549C">
              <w:rPr>
                <w:rFonts w:ascii="Arial" w:eastAsia="Times New Roman" w:hAnsi="Arial" w:cs="Arial"/>
                <w:b/>
                <w:bCs/>
                <w:lang w:eastAsia="en-US"/>
              </w:rPr>
              <w:t>P/FDS  Waiver</w:t>
            </w:r>
          </w:p>
        </w:tc>
        <w:tc>
          <w:tcPr>
            <w:tcW w:w="944" w:type="dxa"/>
            <w:vMerge w:val="restart"/>
            <w:tcBorders>
              <w:top w:val="single" w:sz="8" w:space="0" w:color="auto"/>
              <w:left w:val="single" w:sz="8" w:space="0" w:color="auto"/>
              <w:bottom w:val="single" w:sz="8" w:space="0" w:color="000000"/>
              <w:right w:val="single" w:sz="8" w:space="0" w:color="auto"/>
            </w:tcBorders>
            <w:shd w:val="clear" w:color="000000" w:fill="92D050"/>
            <w:hideMark/>
          </w:tcPr>
          <w:p w14:paraId="0130C4C3"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Pr>
                <w:rFonts w:ascii="Arial" w:eastAsia="Times New Roman" w:hAnsi="Arial" w:cs="Arial"/>
                <w:b/>
                <w:bCs/>
                <w:sz w:val="20"/>
                <w:szCs w:val="20"/>
                <w:lang w:eastAsia="en-US"/>
              </w:rPr>
              <w:t xml:space="preserve">Total # Direct at Least 1 </w:t>
            </w:r>
            <w:r w:rsidRPr="00CF549C">
              <w:rPr>
                <w:rFonts w:ascii="Arial" w:eastAsia="Times New Roman" w:hAnsi="Arial" w:cs="Arial"/>
                <w:b/>
                <w:bCs/>
                <w:sz w:val="20"/>
                <w:szCs w:val="20"/>
                <w:lang w:eastAsia="en-US"/>
              </w:rPr>
              <w:t>Service</w:t>
            </w:r>
          </w:p>
        </w:tc>
        <w:tc>
          <w:tcPr>
            <w:tcW w:w="990" w:type="dxa"/>
            <w:vMerge w:val="restart"/>
            <w:tcBorders>
              <w:top w:val="single" w:sz="8" w:space="0" w:color="auto"/>
              <w:left w:val="single" w:sz="8" w:space="0" w:color="auto"/>
              <w:bottom w:val="single" w:sz="8" w:space="0" w:color="auto"/>
              <w:right w:val="single" w:sz="8" w:space="0" w:color="auto"/>
            </w:tcBorders>
            <w:shd w:val="clear" w:color="000000" w:fill="92D050"/>
            <w:hideMark/>
          </w:tcPr>
          <w:p w14:paraId="46F917D9"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Direct at Least 1 Service</w:t>
            </w:r>
          </w:p>
        </w:tc>
      </w:tr>
      <w:tr w:rsidR="0045756A" w:rsidRPr="00CF549C" w14:paraId="47307CB7" w14:textId="77777777" w:rsidTr="0045756A">
        <w:trPr>
          <w:trHeight w:val="945"/>
        </w:trPr>
        <w:tc>
          <w:tcPr>
            <w:tcW w:w="3150" w:type="dxa"/>
            <w:vMerge/>
            <w:tcBorders>
              <w:left w:val="nil"/>
              <w:bottom w:val="nil"/>
              <w:right w:val="nil"/>
            </w:tcBorders>
            <w:shd w:val="clear" w:color="auto" w:fill="auto"/>
            <w:noWrap/>
            <w:vAlign w:val="bottom"/>
            <w:hideMark/>
          </w:tcPr>
          <w:p w14:paraId="00A5074B"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p>
        </w:tc>
        <w:tc>
          <w:tcPr>
            <w:tcW w:w="828" w:type="dxa"/>
            <w:vMerge w:val="restart"/>
            <w:tcBorders>
              <w:top w:val="nil"/>
              <w:left w:val="single" w:sz="8" w:space="0" w:color="auto"/>
              <w:bottom w:val="single" w:sz="8" w:space="0" w:color="000000"/>
              <w:right w:val="single" w:sz="8" w:space="0" w:color="auto"/>
            </w:tcBorders>
            <w:shd w:val="clear" w:color="000000" w:fill="C6E0B4"/>
            <w:hideMark/>
          </w:tcPr>
          <w:p w14:paraId="56158A7B"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Enroll</w:t>
            </w:r>
          </w:p>
        </w:tc>
        <w:tc>
          <w:tcPr>
            <w:tcW w:w="1512" w:type="dxa"/>
            <w:gridSpan w:val="2"/>
            <w:tcBorders>
              <w:top w:val="single" w:sz="8" w:space="0" w:color="auto"/>
              <w:left w:val="nil"/>
              <w:bottom w:val="single" w:sz="8" w:space="0" w:color="auto"/>
              <w:right w:val="single" w:sz="8" w:space="0" w:color="000000"/>
            </w:tcBorders>
            <w:shd w:val="clear" w:color="000000" w:fill="C6E0B4"/>
            <w:hideMark/>
          </w:tcPr>
          <w:p w14:paraId="136E8068"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FMS By Type</w:t>
            </w:r>
          </w:p>
        </w:tc>
        <w:tc>
          <w:tcPr>
            <w:tcW w:w="788" w:type="dxa"/>
            <w:vMerge w:val="restart"/>
            <w:tcBorders>
              <w:top w:val="nil"/>
              <w:left w:val="single" w:sz="8" w:space="0" w:color="auto"/>
              <w:bottom w:val="single" w:sz="8" w:space="0" w:color="000000"/>
              <w:right w:val="single" w:sz="8" w:space="0" w:color="auto"/>
            </w:tcBorders>
            <w:shd w:val="clear" w:color="000000" w:fill="C6E0B4"/>
            <w:hideMark/>
          </w:tcPr>
          <w:p w14:paraId="1140CE0E"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Using PDS</w:t>
            </w:r>
          </w:p>
        </w:tc>
        <w:tc>
          <w:tcPr>
            <w:tcW w:w="869" w:type="dxa"/>
            <w:vMerge w:val="restart"/>
            <w:tcBorders>
              <w:top w:val="nil"/>
              <w:left w:val="single" w:sz="8" w:space="0" w:color="auto"/>
              <w:bottom w:val="single" w:sz="8" w:space="0" w:color="000000"/>
              <w:right w:val="single" w:sz="8" w:space="0" w:color="auto"/>
            </w:tcBorders>
            <w:shd w:val="clear" w:color="000000" w:fill="C6E0B4"/>
            <w:hideMark/>
          </w:tcPr>
          <w:p w14:paraId="7E2DB25E"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PDS</w:t>
            </w:r>
          </w:p>
        </w:tc>
        <w:tc>
          <w:tcPr>
            <w:tcW w:w="847" w:type="dxa"/>
            <w:vMerge w:val="restart"/>
            <w:tcBorders>
              <w:top w:val="nil"/>
              <w:left w:val="single" w:sz="8" w:space="0" w:color="auto"/>
              <w:bottom w:val="single" w:sz="8" w:space="0" w:color="000000"/>
              <w:right w:val="single" w:sz="8" w:space="0" w:color="auto"/>
            </w:tcBorders>
            <w:shd w:val="clear" w:color="000000" w:fill="D9E1F2"/>
            <w:hideMark/>
          </w:tcPr>
          <w:p w14:paraId="3A20C4B3"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Enroll</w:t>
            </w:r>
          </w:p>
        </w:tc>
        <w:tc>
          <w:tcPr>
            <w:tcW w:w="1546" w:type="dxa"/>
            <w:gridSpan w:val="2"/>
            <w:tcBorders>
              <w:top w:val="single" w:sz="8" w:space="0" w:color="auto"/>
              <w:left w:val="nil"/>
              <w:bottom w:val="single" w:sz="8" w:space="0" w:color="auto"/>
              <w:right w:val="single" w:sz="8" w:space="0" w:color="000000"/>
            </w:tcBorders>
            <w:shd w:val="clear" w:color="000000" w:fill="D9E1F2"/>
            <w:hideMark/>
          </w:tcPr>
          <w:p w14:paraId="1626C6F2"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FMS By Type</w:t>
            </w:r>
          </w:p>
        </w:tc>
        <w:tc>
          <w:tcPr>
            <w:tcW w:w="768" w:type="dxa"/>
            <w:vMerge w:val="restart"/>
            <w:tcBorders>
              <w:top w:val="nil"/>
              <w:left w:val="single" w:sz="8" w:space="0" w:color="auto"/>
              <w:bottom w:val="single" w:sz="8" w:space="0" w:color="000000"/>
              <w:right w:val="single" w:sz="8" w:space="0" w:color="auto"/>
            </w:tcBorders>
            <w:shd w:val="clear" w:color="000000" w:fill="D9E1F2"/>
            <w:hideMark/>
          </w:tcPr>
          <w:p w14:paraId="68AAE311"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Using PDS</w:t>
            </w:r>
          </w:p>
        </w:tc>
        <w:tc>
          <w:tcPr>
            <w:tcW w:w="808" w:type="dxa"/>
            <w:vMerge w:val="restart"/>
            <w:tcBorders>
              <w:top w:val="nil"/>
              <w:left w:val="single" w:sz="8" w:space="0" w:color="auto"/>
              <w:bottom w:val="single" w:sz="8" w:space="0" w:color="000000"/>
              <w:right w:val="single" w:sz="8" w:space="0" w:color="auto"/>
            </w:tcBorders>
            <w:shd w:val="clear" w:color="000000" w:fill="D9E1F2"/>
            <w:hideMark/>
          </w:tcPr>
          <w:p w14:paraId="7ED5E301"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PDS</w:t>
            </w:r>
          </w:p>
        </w:tc>
        <w:tc>
          <w:tcPr>
            <w:tcW w:w="944" w:type="dxa"/>
            <w:vMerge/>
            <w:tcBorders>
              <w:top w:val="single" w:sz="8" w:space="0" w:color="auto"/>
              <w:left w:val="single" w:sz="8" w:space="0" w:color="auto"/>
              <w:bottom w:val="single" w:sz="8" w:space="0" w:color="000000"/>
              <w:right w:val="single" w:sz="8" w:space="0" w:color="auto"/>
            </w:tcBorders>
            <w:vAlign w:val="center"/>
            <w:hideMark/>
          </w:tcPr>
          <w:p w14:paraId="6E72A9C7" w14:textId="77777777" w:rsidR="0045756A" w:rsidRPr="00CF549C" w:rsidRDefault="0045756A" w:rsidP="00CF549C">
            <w:pPr>
              <w:spacing w:after="0" w:line="240" w:lineRule="auto"/>
              <w:rPr>
                <w:rFonts w:ascii="Arial" w:eastAsia="Times New Roman" w:hAnsi="Arial" w:cs="Arial"/>
                <w:b/>
                <w:bCs/>
                <w:sz w:val="20"/>
                <w:szCs w:val="20"/>
                <w:lang w:eastAsia="en-US"/>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14:paraId="3FE8206B" w14:textId="77777777" w:rsidR="0045756A" w:rsidRPr="00CF549C" w:rsidRDefault="0045756A" w:rsidP="00CF549C">
            <w:pPr>
              <w:spacing w:after="0" w:line="240" w:lineRule="auto"/>
              <w:rPr>
                <w:rFonts w:ascii="Arial" w:eastAsia="Times New Roman" w:hAnsi="Arial" w:cs="Arial"/>
                <w:b/>
                <w:bCs/>
                <w:sz w:val="20"/>
                <w:szCs w:val="20"/>
                <w:lang w:eastAsia="en-US"/>
              </w:rPr>
            </w:pPr>
          </w:p>
        </w:tc>
      </w:tr>
      <w:tr w:rsidR="00CF549C" w:rsidRPr="00CF549C" w14:paraId="4A71D016" w14:textId="77777777" w:rsidTr="00C81062">
        <w:trPr>
          <w:trHeight w:val="315"/>
        </w:trPr>
        <w:tc>
          <w:tcPr>
            <w:tcW w:w="3150" w:type="dxa"/>
            <w:tcBorders>
              <w:top w:val="single" w:sz="8" w:space="0" w:color="auto"/>
              <w:left w:val="single" w:sz="8" w:space="0" w:color="auto"/>
              <w:bottom w:val="single" w:sz="8" w:space="0" w:color="auto"/>
              <w:right w:val="single" w:sz="8" w:space="0" w:color="auto"/>
            </w:tcBorders>
            <w:shd w:val="clear" w:color="000000" w:fill="D9D9D9"/>
            <w:hideMark/>
          </w:tcPr>
          <w:p w14:paraId="2A2D5C23" w14:textId="77777777" w:rsidR="00CF549C" w:rsidRPr="00CF549C" w:rsidRDefault="00CF549C" w:rsidP="00CE1EB3">
            <w:pPr>
              <w:spacing w:after="0" w:line="240" w:lineRule="auto"/>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County Joinder</w:t>
            </w:r>
          </w:p>
        </w:tc>
        <w:tc>
          <w:tcPr>
            <w:tcW w:w="828" w:type="dxa"/>
            <w:vMerge/>
            <w:tcBorders>
              <w:top w:val="nil"/>
              <w:left w:val="single" w:sz="8" w:space="0" w:color="auto"/>
              <w:bottom w:val="single" w:sz="8" w:space="0" w:color="000000"/>
              <w:right w:val="single" w:sz="8" w:space="0" w:color="auto"/>
            </w:tcBorders>
            <w:vAlign w:val="center"/>
            <w:hideMark/>
          </w:tcPr>
          <w:p w14:paraId="29347485"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702" w:type="dxa"/>
            <w:tcBorders>
              <w:top w:val="nil"/>
              <w:left w:val="nil"/>
              <w:bottom w:val="single" w:sz="8" w:space="0" w:color="auto"/>
              <w:right w:val="single" w:sz="8" w:space="0" w:color="auto"/>
            </w:tcBorders>
            <w:shd w:val="clear" w:color="000000" w:fill="C6E0B4"/>
            <w:hideMark/>
          </w:tcPr>
          <w:p w14:paraId="5C66E8EF"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AWC</w:t>
            </w:r>
          </w:p>
        </w:tc>
        <w:tc>
          <w:tcPr>
            <w:tcW w:w="810" w:type="dxa"/>
            <w:tcBorders>
              <w:top w:val="nil"/>
              <w:left w:val="nil"/>
              <w:bottom w:val="single" w:sz="8" w:space="0" w:color="auto"/>
              <w:right w:val="single" w:sz="8" w:space="0" w:color="auto"/>
            </w:tcBorders>
            <w:shd w:val="clear" w:color="000000" w:fill="C6E0B4"/>
            <w:hideMark/>
          </w:tcPr>
          <w:p w14:paraId="7302F1C3" w14:textId="77777777" w:rsidR="00CF549C" w:rsidRPr="00CF549C" w:rsidRDefault="00CF549C" w:rsidP="00CF549C">
            <w:pPr>
              <w:spacing w:after="0" w:line="240" w:lineRule="auto"/>
              <w:rPr>
                <w:rFonts w:ascii="Arial" w:eastAsia="Times New Roman" w:hAnsi="Arial" w:cs="Arial"/>
                <w:b/>
                <w:bCs/>
                <w:sz w:val="20"/>
                <w:szCs w:val="20"/>
                <w:lang w:eastAsia="en-US"/>
              </w:rPr>
            </w:pPr>
            <w:r>
              <w:rPr>
                <w:rFonts w:ascii="Arial" w:eastAsia="Times New Roman" w:hAnsi="Arial" w:cs="Arial"/>
                <w:b/>
                <w:bCs/>
                <w:sz w:val="20"/>
                <w:szCs w:val="20"/>
                <w:lang w:eastAsia="en-US"/>
              </w:rPr>
              <w:t>VF/E</w:t>
            </w:r>
            <w:r w:rsidRPr="00CF549C">
              <w:rPr>
                <w:rFonts w:ascii="Arial" w:eastAsia="Times New Roman" w:hAnsi="Arial" w:cs="Arial"/>
                <w:b/>
                <w:bCs/>
                <w:sz w:val="20"/>
                <w:szCs w:val="20"/>
                <w:lang w:eastAsia="en-US"/>
              </w:rPr>
              <w:t>A</w:t>
            </w:r>
          </w:p>
        </w:tc>
        <w:tc>
          <w:tcPr>
            <w:tcW w:w="788" w:type="dxa"/>
            <w:vMerge/>
            <w:tcBorders>
              <w:top w:val="nil"/>
              <w:left w:val="single" w:sz="8" w:space="0" w:color="auto"/>
              <w:bottom w:val="single" w:sz="8" w:space="0" w:color="000000"/>
              <w:right w:val="single" w:sz="8" w:space="0" w:color="auto"/>
            </w:tcBorders>
            <w:vAlign w:val="center"/>
            <w:hideMark/>
          </w:tcPr>
          <w:p w14:paraId="5301B6FB"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69" w:type="dxa"/>
            <w:vMerge/>
            <w:tcBorders>
              <w:top w:val="nil"/>
              <w:left w:val="single" w:sz="8" w:space="0" w:color="auto"/>
              <w:bottom w:val="single" w:sz="8" w:space="0" w:color="000000"/>
              <w:right w:val="single" w:sz="8" w:space="0" w:color="auto"/>
            </w:tcBorders>
            <w:vAlign w:val="center"/>
            <w:hideMark/>
          </w:tcPr>
          <w:p w14:paraId="03D59FD1"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47" w:type="dxa"/>
            <w:vMerge/>
            <w:tcBorders>
              <w:top w:val="nil"/>
              <w:left w:val="single" w:sz="8" w:space="0" w:color="auto"/>
              <w:bottom w:val="single" w:sz="8" w:space="0" w:color="000000"/>
              <w:right w:val="single" w:sz="8" w:space="0" w:color="auto"/>
            </w:tcBorders>
            <w:vAlign w:val="center"/>
            <w:hideMark/>
          </w:tcPr>
          <w:p w14:paraId="3560C63B"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736" w:type="dxa"/>
            <w:tcBorders>
              <w:top w:val="nil"/>
              <w:left w:val="nil"/>
              <w:bottom w:val="single" w:sz="8" w:space="0" w:color="auto"/>
              <w:right w:val="single" w:sz="8" w:space="0" w:color="auto"/>
            </w:tcBorders>
            <w:shd w:val="clear" w:color="000000" w:fill="D9E1F2"/>
            <w:hideMark/>
          </w:tcPr>
          <w:p w14:paraId="5CA18CD7"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AWC</w:t>
            </w:r>
          </w:p>
        </w:tc>
        <w:tc>
          <w:tcPr>
            <w:tcW w:w="810" w:type="dxa"/>
            <w:tcBorders>
              <w:top w:val="nil"/>
              <w:left w:val="nil"/>
              <w:bottom w:val="single" w:sz="8" w:space="0" w:color="auto"/>
              <w:right w:val="single" w:sz="8" w:space="0" w:color="auto"/>
            </w:tcBorders>
            <w:shd w:val="clear" w:color="000000" w:fill="D9E1F2"/>
            <w:hideMark/>
          </w:tcPr>
          <w:p w14:paraId="3CA4F1EB"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VF/EA</w:t>
            </w:r>
          </w:p>
        </w:tc>
        <w:tc>
          <w:tcPr>
            <w:tcW w:w="768" w:type="dxa"/>
            <w:vMerge/>
            <w:tcBorders>
              <w:top w:val="nil"/>
              <w:left w:val="single" w:sz="8" w:space="0" w:color="auto"/>
              <w:bottom w:val="single" w:sz="8" w:space="0" w:color="000000"/>
              <w:right w:val="single" w:sz="8" w:space="0" w:color="auto"/>
            </w:tcBorders>
            <w:vAlign w:val="center"/>
            <w:hideMark/>
          </w:tcPr>
          <w:p w14:paraId="1EE187BC"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08" w:type="dxa"/>
            <w:vMerge/>
            <w:tcBorders>
              <w:top w:val="nil"/>
              <w:left w:val="single" w:sz="8" w:space="0" w:color="auto"/>
              <w:bottom w:val="single" w:sz="8" w:space="0" w:color="000000"/>
              <w:right w:val="single" w:sz="8" w:space="0" w:color="auto"/>
            </w:tcBorders>
            <w:vAlign w:val="center"/>
            <w:hideMark/>
          </w:tcPr>
          <w:p w14:paraId="4D20F616"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14:paraId="048D8C14"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14:paraId="454385D3" w14:textId="77777777" w:rsidR="00CF549C" w:rsidRPr="00CF549C" w:rsidRDefault="00CF549C" w:rsidP="00CF549C">
            <w:pPr>
              <w:spacing w:after="0" w:line="240" w:lineRule="auto"/>
              <w:rPr>
                <w:rFonts w:ascii="Arial" w:eastAsia="Times New Roman" w:hAnsi="Arial" w:cs="Arial"/>
                <w:b/>
                <w:bCs/>
                <w:sz w:val="20"/>
                <w:szCs w:val="20"/>
                <w:lang w:eastAsia="en-US"/>
              </w:rPr>
            </w:pPr>
          </w:p>
        </w:tc>
      </w:tr>
      <w:tr w:rsidR="00CF549C" w:rsidRPr="00CF549C" w14:paraId="4CF957E3"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0B48AD11"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Bedford/Somerset</w:t>
            </w:r>
          </w:p>
        </w:tc>
        <w:tc>
          <w:tcPr>
            <w:tcW w:w="828" w:type="dxa"/>
            <w:tcBorders>
              <w:top w:val="nil"/>
              <w:left w:val="nil"/>
              <w:bottom w:val="single" w:sz="8" w:space="0" w:color="auto"/>
              <w:right w:val="single" w:sz="8" w:space="0" w:color="auto"/>
            </w:tcBorders>
            <w:shd w:val="clear" w:color="000000" w:fill="E2EFDA"/>
            <w:noWrap/>
            <w:vAlign w:val="center"/>
            <w:hideMark/>
          </w:tcPr>
          <w:p w14:paraId="7E242D2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167</w:t>
            </w:r>
          </w:p>
        </w:tc>
        <w:tc>
          <w:tcPr>
            <w:tcW w:w="702" w:type="dxa"/>
            <w:tcBorders>
              <w:top w:val="nil"/>
              <w:left w:val="nil"/>
              <w:bottom w:val="single" w:sz="8" w:space="0" w:color="auto"/>
              <w:right w:val="single" w:sz="8" w:space="0" w:color="auto"/>
            </w:tcBorders>
            <w:shd w:val="clear" w:color="000000" w:fill="E2EFDA"/>
            <w:noWrap/>
            <w:vAlign w:val="center"/>
            <w:hideMark/>
          </w:tcPr>
          <w:p w14:paraId="4CE62CE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w:t>
            </w:r>
          </w:p>
        </w:tc>
        <w:tc>
          <w:tcPr>
            <w:tcW w:w="810" w:type="dxa"/>
            <w:tcBorders>
              <w:top w:val="nil"/>
              <w:left w:val="nil"/>
              <w:bottom w:val="single" w:sz="8" w:space="0" w:color="auto"/>
              <w:right w:val="single" w:sz="8" w:space="0" w:color="auto"/>
            </w:tcBorders>
            <w:shd w:val="clear" w:color="000000" w:fill="E2EFDA"/>
            <w:noWrap/>
            <w:vAlign w:val="center"/>
            <w:hideMark/>
          </w:tcPr>
          <w:p w14:paraId="3555890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36</w:t>
            </w:r>
          </w:p>
        </w:tc>
        <w:tc>
          <w:tcPr>
            <w:tcW w:w="788" w:type="dxa"/>
            <w:tcBorders>
              <w:top w:val="nil"/>
              <w:left w:val="nil"/>
              <w:bottom w:val="single" w:sz="8" w:space="0" w:color="auto"/>
              <w:right w:val="single" w:sz="8" w:space="0" w:color="auto"/>
            </w:tcBorders>
            <w:shd w:val="clear" w:color="000000" w:fill="E2EFDA"/>
            <w:noWrap/>
            <w:vAlign w:val="center"/>
            <w:hideMark/>
          </w:tcPr>
          <w:p w14:paraId="2D77066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41</w:t>
            </w:r>
          </w:p>
        </w:tc>
        <w:tc>
          <w:tcPr>
            <w:tcW w:w="869" w:type="dxa"/>
            <w:tcBorders>
              <w:top w:val="nil"/>
              <w:left w:val="nil"/>
              <w:bottom w:val="single" w:sz="8" w:space="0" w:color="auto"/>
              <w:right w:val="single" w:sz="8" w:space="0" w:color="auto"/>
            </w:tcBorders>
            <w:shd w:val="clear" w:color="000000" w:fill="E2EFDA"/>
            <w:noWrap/>
            <w:vAlign w:val="center"/>
            <w:hideMark/>
          </w:tcPr>
          <w:p w14:paraId="4A3E232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25%</w:t>
            </w:r>
          </w:p>
        </w:tc>
        <w:tc>
          <w:tcPr>
            <w:tcW w:w="847" w:type="dxa"/>
            <w:tcBorders>
              <w:top w:val="nil"/>
              <w:left w:val="nil"/>
              <w:bottom w:val="single" w:sz="8" w:space="0" w:color="auto"/>
              <w:right w:val="single" w:sz="8" w:space="0" w:color="auto"/>
            </w:tcBorders>
            <w:shd w:val="clear" w:color="000000" w:fill="DDEBF7"/>
            <w:noWrap/>
            <w:vAlign w:val="center"/>
            <w:hideMark/>
          </w:tcPr>
          <w:p w14:paraId="4CD707F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148</w:t>
            </w:r>
          </w:p>
        </w:tc>
        <w:tc>
          <w:tcPr>
            <w:tcW w:w="736" w:type="dxa"/>
            <w:tcBorders>
              <w:top w:val="nil"/>
              <w:left w:val="nil"/>
              <w:bottom w:val="single" w:sz="8" w:space="0" w:color="auto"/>
              <w:right w:val="single" w:sz="8" w:space="0" w:color="auto"/>
            </w:tcBorders>
            <w:shd w:val="clear" w:color="000000" w:fill="DDEBF7"/>
            <w:noWrap/>
            <w:vAlign w:val="center"/>
            <w:hideMark/>
          </w:tcPr>
          <w:p w14:paraId="7059CAD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10" w:type="dxa"/>
            <w:tcBorders>
              <w:top w:val="nil"/>
              <w:left w:val="nil"/>
              <w:bottom w:val="single" w:sz="8" w:space="0" w:color="auto"/>
              <w:right w:val="single" w:sz="8" w:space="0" w:color="auto"/>
            </w:tcBorders>
            <w:shd w:val="clear" w:color="000000" w:fill="DDEBF7"/>
            <w:noWrap/>
            <w:vAlign w:val="center"/>
            <w:hideMark/>
          </w:tcPr>
          <w:p w14:paraId="3FC8D10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10</w:t>
            </w:r>
          </w:p>
        </w:tc>
        <w:tc>
          <w:tcPr>
            <w:tcW w:w="768" w:type="dxa"/>
            <w:tcBorders>
              <w:top w:val="nil"/>
              <w:left w:val="nil"/>
              <w:bottom w:val="single" w:sz="8" w:space="0" w:color="auto"/>
              <w:right w:val="single" w:sz="8" w:space="0" w:color="auto"/>
            </w:tcBorders>
            <w:shd w:val="clear" w:color="000000" w:fill="DDEBF7"/>
            <w:noWrap/>
            <w:vAlign w:val="center"/>
            <w:hideMark/>
          </w:tcPr>
          <w:p w14:paraId="1608223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11</w:t>
            </w:r>
          </w:p>
        </w:tc>
        <w:tc>
          <w:tcPr>
            <w:tcW w:w="808" w:type="dxa"/>
            <w:tcBorders>
              <w:top w:val="nil"/>
              <w:left w:val="nil"/>
              <w:bottom w:val="single" w:sz="8" w:space="0" w:color="auto"/>
              <w:right w:val="single" w:sz="8" w:space="0" w:color="auto"/>
            </w:tcBorders>
            <w:shd w:val="clear" w:color="000000" w:fill="DDEBF7"/>
            <w:noWrap/>
            <w:vAlign w:val="center"/>
            <w:hideMark/>
          </w:tcPr>
          <w:p w14:paraId="5115203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w:t>
            </w:r>
          </w:p>
        </w:tc>
        <w:tc>
          <w:tcPr>
            <w:tcW w:w="944" w:type="dxa"/>
            <w:tcBorders>
              <w:top w:val="nil"/>
              <w:left w:val="nil"/>
              <w:bottom w:val="single" w:sz="8" w:space="0" w:color="auto"/>
              <w:right w:val="single" w:sz="8" w:space="0" w:color="auto"/>
            </w:tcBorders>
            <w:shd w:val="clear" w:color="000000" w:fill="DBDBDB"/>
            <w:noWrap/>
            <w:vAlign w:val="center"/>
            <w:hideMark/>
          </w:tcPr>
          <w:p w14:paraId="328203CC"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52</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40D881D3"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17%</w:t>
            </w:r>
          </w:p>
        </w:tc>
      </w:tr>
      <w:tr w:rsidR="00CF549C" w:rsidRPr="00CF549C" w14:paraId="109FA872"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14AD904F"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Blair</w:t>
            </w:r>
          </w:p>
        </w:tc>
        <w:tc>
          <w:tcPr>
            <w:tcW w:w="828" w:type="dxa"/>
            <w:tcBorders>
              <w:top w:val="nil"/>
              <w:left w:val="nil"/>
              <w:bottom w:val="single" w:sz="8" w:space="0" w:color="auto"/>
              <w:right w:val="single" w:sz="8" w:space="0" w:color="auto"/>
            </w:tcBorders>
            <w:shd w:val="clear" w:color="000000" w:fill="E2EFDA"/>
            <w:noWrap/>
            <w:vAlign w:val="center"/>
            <w:hideMark/>
          </w:tcPr>
          <w:p w14:paraId="6185EF4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249</w:t>
            </w:r>
          </w:p>
        </w:tc>
        <w:tc>
          <w:tcPr>
            <w:tcW w:w="702" w:type="dxa"/>
            <w:tcBorders>
              <w:top w:val="nil"/>
              <w:left w:val="nil"/>
              <w:bottom w:val="single" w:sz="8" w:space="0" w:color="auto"/>
              <w:right w:val="single" w:sz="8" w:space="0" w:color="auto"/>
            </w:tcBorders>
            <w:shd w:val="clear" w:color="000000" w:fill="E2EFDA"/>
            <w:noWrap/>
            <w:vAlign w:val="center"/>
            <w:hideMark/>
          </w:tcPr>
          <w:p w14:paraId="6A3A5D8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w:t>
            </w:r>
          </w:p>
        </w:tc>
        <w:tc>
          <w:tcPr>
            <w:tcW w:w="810" w:type="dxa"/>
            <w:tcBorders>
              <w:top w:val="nil"/>
              <w:left w:val="nil"/>
              <w:bottom w:val="single" w:sz="8" w:space="0" w:color="auto"/>
              <w:right w:val="single" w:sz="8" w:space="0" w:color="auto"/>
            </w:tcBorders>
            <w:shd w:val="clear" w:color="000000" w:fill="E2EFDA"/>
            <w:noWrap/>
            <w:vAlign w:val="center"/>
            <w:hideMark/>
          </w:tcPr>
          <w:p w14:paraId="5C23B85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19</w:t>
            </w:r>
          </w:p>
        </w:tc>
        <w:tc>
          <w:tcPr>
            <w:tcW w:w="788" w:type="dxa"/>
            <w:tcBorders>
              <w:top w:val="nil"/>
              <w:left w:val="nil"/>
              <w:bottom w:val="single" w:sz="8" w:space="0" w:color="auto"/>
              <w:right w:val="single" w:sz="8" w:space="0" w:color="auto"/>
            </w:tcBorders>
            <w:shd w:val="clear" w:color="000000" w:fill="E2EFDA"/>
            <w:noWrap/>
            <w:vAlign w:val="center"/>
            <w:hideMark/>
          </w:tcPr>
          <w:p w14:paraId="6164FFA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26</w:t>
            </w:r>
          </w:p>
        </w:tc>
        <w:tc>
          <w:tcPr>
            <w:tcW w:w="869" w:type="dxa"/>
            <w:tcBorders>
              <w:top w:val="nil"/>
              <w:left w:val="nil"/>
              <w:bottom w:val="single" w:sz="8" w:space="0" w:color="auto"/>
              <w:right w:val="single" w:sz="8" w:space="0" w:color="auto"/>
            </w:tcBorders>
            <w:shd w:val="clear" w:color="000000" w:fill="E2EFDA"/>
            <w:noWrap/>
            <w:vAlign w:val="center"/>
            <w:hideMark/>
          </w:tcPr>
          <w:p w14:paraId="7AB0C67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10%</w:t>
            </w:r>
          </w:p>
        </w:tc>
        <w:tc>
          <w:tcPr>
            <w:tcW w:w="847" w:type="dxa"/>
            <w:tcBorders>
              <w:top w:val="nil"/>
              <w:left w:val="nil"/>
              <w:bottom w:val="single" w:sz="8" w:space="0" w:color="auto"/>
              <w:right w:val="single" w:sz="8" w:space="0" w:color="auto"/>
            </w:tcBorders>
            <w:shd w:val="clear" w:color="000000" w:fill="DDEBF7"/>
            <w:noWrap/>
            <w:vAlign w:val="center"/>
            <w:hideMark/>
          </w:tcPr>
          <w:p w14:paraId="6ABBB04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195</w:t>
            </w:r>
          </w:p>
        </w:tc>
        <w:tc>
          <w:tcPr>
            <w:tcW w:w="736" w:type="dxa"/>
            <w:tcBorders>
              <w:top w:val="nil"/>
              <w:left w:val="nil"/>
              <w:bottom w:val="single" w:sz="8" w:space="0" w:color="auto"/>
              <w:right w:val="single" w:sz="8" w:space="0" w:color="auto"/>
            </w:tcBorders>
            <w:shd w:val="clear" w:color="000000" w:fill="DDEBF7"/>
            <w:noWrap/>
            <w:vAlign w:val="center"/>
            <w:hideMark/>
          </w:tcPr>
          <w:p w14:paraId="3D66923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15</w:t>
            </w:r>
          </w:p>
        </w:tc>
        <w:tc>
          <w:tcPr>
            <w:tcW w:w="810" w:type="dxa"/>
            <w:tcBorders>
              <w:top w:val="nil"/>
              <w:left w:val="nil"/>
              <w:bottom w:val="single" w:sz="8" w:space="0" w:color="auto"/>
              <w:right w:val="single" w:sz="8" w:space="0" w:color="auto"/>
            </w:tcBorders>
            <w:shd w:val="clear" w:color="000000" w:fill="DDEBF7"/>
            <w:noWrap/>
            <w:vAlign w:val="center"/>
            <w:hideMark/>
          </w:tcPr>
          <w:p w14:paraId="2303726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20</w:t>
            </w:r>
          </w:p>
        </w:tc>
        <w:tc>
          <w:tcPr>
            <w:tcW w:w="768" w:type="dxa"/>
            <w:tcBorders>
              <w:top w:val="nil"/>
              <w:left w:val="nil"/>
              <w:bottom w:val="single" w:sz="8" w:space="0" w:color="auto"/>
              <w:right w:val="single" w:sz="8" w:space="0" w:color="auto"/>
            </w:tcBorders>
            <w:shd w:val="clear" w:color="000000" w:fill="DDEBF7"/>
            <w:noWrap/>
            <w:vAlign w:val="center"/>
            <w:hideMark/>
          </w:tcPr>
          <w:p w14:paraId="564915B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35</w:t>
            </w:r>
          </w:p>
        </w:tc>
        <w:tc>
          <w:tcPr>
            <w:tcW w:w="808" w:type="dxa"/>
            <w:tcBorders>
              <w:top w:val="nil"/>
              <w:left w:val="nil"/>
              <w:bottom w:val="single" w:sz="8" w:space="0" w:color="auto"/>
              <w:right w:val="single" w:sz="8" w:space="0" w:color="auto"/>
            </w:tcBorders>
            <w:shd w:val="clear" w:color="000000" w:fill="DDEBF7"/>
            <w:noWrap/>
            <w:vAlign w:val="center"/>
            <w:hideMark/>
          </w:tcPr>
          <w:p w14:paraId="4CD2D2B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w:t>
            </w:r>
          </w:p>
        </w:tc>
        <w:tc>
          <w:tcPr>
            <w:tcW w:w="944" w:type="dxa"/>
            <w:tcBorders>
              <w:top w:val="nil"/>
              <w:left w:val="nil"/>
              <w:bottom w:val="single" w:sz="8" w:space="0" w:color="auto"/>
              <w:right w:val="single" w:sz="8" w:space="0" w:color="auto"/>
            </w:tcBorders>
            <w:shd w:val="clear" w:color="000000" w:fill="DBDBDB"/>
            <w:noWrap/>
            <w:vAlign w:val="center"/>
            <w:hideMark/>
          </w:tcPr>
          <w:p w14:paraId="4EEA8A06"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61</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16BDF654"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14%</w:t>
            </w:r>
          </w:p>
        </w:tc>
      </w:tr>
      <w:tr w:rsidR="00CF549C" w:rsidRPr="00CF549C" w14:paraId="226D15D7"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580DCC2B"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Cambria</w:t>
            </w:r>
          </w:p>
        </w:tc>
        <w:tc>
          <w:tcPr>
            <w:tcW w:w="828" w:type="dxa"/>
            <w:tcBorders>
              <w:top w:val="nil"/>
              <w:left w:val="nil"/>
              <w:bottom w:val="single" w:sz="8" w:space="0" w:color="auto"/>
              <w:right w:val="single" w:sz="8" w:space="0" w:color="auto"/>
            </w:tcBorders>
            <w:shd w:val="clear" w:color="000000" w:fill="E2EFDA"/>
            <w:noWrap/>
            <w:vAlign w:val="center"/>
            <w:hideMark/>
          </w:tcPr>
          <w:p w14:paraId="245E74A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220</w:t>
            </w:r>
          </w:p>
        </w:tc>
        <w:tc>
          <w:tcPr>
            <w:tcW w:w="702" w:type="dxa"/>
            <w:tcBorders>
              <w:top w:val="nil"/>
              <w:left w:val="nil"/>
              <w:bottom w:val="single" w:sz="8" w:space="0" w:color="auto"/>
              <w:right w:val="single" w:sz="8" w:space="0" w:color="auto"/>
            </w:tcBorders>
            <w:shd w:val="clear" w:color="000000" w:fill="E2EFDA"/>
            <w:noWrap/>
            <w:vAlign w:val="center"/>
            <w:hideMark/>
          </w:tcPr>
          <w:p w14:paraId="56ADD4C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10" w:type="dxa"/>
            <w:tcBorders>
              <w:top w:val="nil"/>
              <w:left w:val="nil"/>
              <w:bottom w:val="single" w:sz="8" w:space="0" w:color="auto"/>
              <w:right w:val="single" w:sz="8" w:space="0" w:color="auto"/>
            </w:tcBorders>
            <w:shd w:val="clear" w:color="000000" w:fill="E2EFDA"/>
            <w:noWrap/>
            <w:vAlign w:val="center"/>
            <w:hideMark/>
          </w:tcPr>
          <w:p w14:paraId="65C8B34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788" w:type="dxa"/>
            <w:tcBorders>
              <w:top w:val="nil"/>
              <w:left w:val="nil"/>
              <w:bottom w:val="single" w:sz="8" w:space="0" w:color="auto"/>
              <w:right w:val="single" w:sz="8" w:space="0" w:color="auto"/>
            </w:tcBorders>
            <w:shd w:val="clear" w:color="000000" w:fill="E2EFDA"/>
            <w:noWrap/>
            <w:vAlign w:val="center"/>
            <w:hideMark/>
          </w:tcPr>
          <w:p w14:paraId="5F92949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69" w:type="dxa"/>
            <w:tcBorders>
              <w:top w:val="nil"/>
              <w:left w:val="nil"/>
              <w:bottom w:val="single" w:sz="8" w:space="0" w:color="auto"/>
              <w:right w:val="single" w:sz="8" w:space="0" w:color="auto"/>
            </w:tcBorders>
            <w:shd w:val="clear" w:color="000000" w:fill="E2EFDA"/>
            <w:noWrap/>
            <w:vAlign w:val="center"/>
            <w:hideMark/>
          </w:tcPr>
          <w:p w14:paraId="155B50F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47" w:type="dxa"/>
            <w:tcBorders>
              <w:top w:val="nil"/>
              <w:left w:val="nil"/>
              <w:bottom w:val="single" w:sz="8" w:space="0" w:color="auto"/>
              <w:right w:val="single" w:sz="8" w:space="0" w:color="auto"/>
            </w:tcBorders>
            <w:shd w:val="clear" w:color="000000" w:fill="DDEBF7"/>
            <w:noWrap/>
            <w:vAlign w:val="center"/>
            <w:hideMark/>
          </w:tcPr>
          <w:p w14:paraId="6B3E64C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109</w:t>
            </w:r>
          </w:p>
        </w:tc>
        <w:tc>
          <w:tcPr>
            <w:tcW w:w="736" w:type="dxa"/>
            <w:tcBorders>
              <w:top w:val="nil"/>
              <w:left w:val="nil"/>
              <w:bottom w:val="single" w:sz="8" w:space="0" w:color="auto"/>
              <w:right w:val="single" w:sz="8" w:space="0" w:color="auto"/>
            </w:tcBorders>
            <w:shd w:val="clear" w:color="000000" w:fill="DDEBF7"/>
            <w:noWrap/>
            <w:vAlign w:val="center"/>
            <w:hideMark/>
          </w:tcPr>
          <w:p w14:paraId="53AD1DF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10" w:type="dxa"/>
            <w:tcBorders>
              <w:top w:val="nil"/>
              <w:left w:val="nil"/>
              <w:bottom w:val="single" w:sz="8" w:space="0" w:color="auto"/>
              <w:right w:val="single" w:sz="8" w:space="0" w:color="auto"/>
            </w:tcBorders>
            <w:shd w:val="clear" w:color="000000" w:fill="DDEBF7"/>
            <w:noWrap/>
            <w:vAlign w:val="center"/>
            <w:hideMark/>
          </w:tcPr>
          <w:p w14:paraId="3362F6A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768" w:type="dxa"/>
            <w:tcBorders>
              <w:top w:val="nil"/>
              <w:left w:val="nil"/>
              <w:bottom w:val="single" w:sz="8" w:space="0" w:color="auto"/>
              <w:right w:val="single" w:sz="8" w:space="0" w:color="auto"/>
            </w:tcBorders>
            <w:shd w:val="clear" w:color="000000" w:fill="DDEBF7"/>
            <w:noWrap/>
            <w:vAlign w:val="center"/>
            <w:hideMark/>
          </w:tcPr>
          <w:p w14:paraId="769C41E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08" w:type="dxa"/>
            <w:tcBorders>
              <w:top w:val="nil"/>
              <w:left w:val="nil"/>
              <w:bottom w:val="single" w:sz="8" w:space="0" w:color="auto"/>
              <w:right w:val="single" w:sz="8" w:space="0" w:color="auto"/>
            </w:tcBorders>
            <w:shd w:val="clear" w:color="000000" w:fill="DDEBF7"/>
            <w:noWrap/>
            <w:vAlign w:val="center"/>
            <w:hideMark/>
          </w:tcPr>
          <w:p w14:paraId="6399E6D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944" w:type="dxa"/>
            <w:tcBorders>
              <w:top w:val="nil"/>
              <w:left w:val="nil"/>
              <w:bottom w:val="single" w:sz="8" w:space="0" w:color="auto"/>
              <w:right w:val="single" w:sz="8" w:space="0" w:color="auto"/>
            </w:tcBorders>
            <w:shd w:val="clear" w:color="000000" w:fill="DBDBDB"/>
            <w:noWrap/>
            <w:vAlign w:val="center"/>
            <w:hideMark/>
          </w:tcPr>
          <w:p w14:paraId="223A3D9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2F59C87C"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0%</w:t>
            </w:r>
          </w:p>
        </w:tc>
      </w:tr>
      <w:tr w:rsidR="00CF549C" w:rsidRPr="00CF549C" w14:paraId="2F089B45"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4DEB95F2"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Centre</w:t>
            </w:r>
          </w:p>
        </w:tc>
        <w:tc>
          <w:tcPr>
            <w:tcW w:w="828" w:type="dxa"/>
            <w:tcBorders>
              <w:top w:val="nil"/>
              <w:left w:val="nil"/>
              <w:bottom w:val="single" w:sz="8" w:space="0" w:color="auto"/>
              <w:right w:val="single" w:sz="8" w:space="0" w:color="auto"/>
            </w:tcBorders>
            <w:shd w:val="clear" w:color="000000" w:fill="E2EFDA"/>
            <w:noWrap/>
            <w:vAlign w:val="center"/>
            <w:hideMark/>
          </w:tcPr>
          <w:p w14:paraId="61E451A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128</w:t>
            </w:r>
          </w:p>
        </w:tc>
        <w:tc>
          <w:tcPr>
            <w:tcW w:w="702" w:type="dxa"/>
            <w:tcBorders>
              <w:top w:val="nil"/>
              <w:left w:val="nil"/>
              <w:bottom w:val="single" w:sz="8" w:space="0" w:color="auto"/>
              <w:right w:val="single" w:sz="8" w:space="0" w:color="auto"/>
            </w:tcBorders>
            <w:shd w:val="clear" w:color="000000" w:fill="E2EFDA"/>
            <w:noWrap/>
            <w:vAlign w:val="center"/>
            <w:hideMark/>
          </w:tcPr>
          <w:p w14:paraId="0F1CA33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10</w:t>
            </w:r>
          </w:p>
        </w:tc>
        <w:tc>
          <w:tcPr>
            <w:tcW w:w="810" w:type="dxa"/>
            <w:tcBorders>
              <w:top w:val="nil"/>
              <w:left w:val="nil"/>
              <w:bottom w:val="single" w:sz="8" w:space="0" w:color="auto"/>
              <w:right w:val="single" w:sz="8" w:space="0" w:color="auto"/>
            </w:tcBorders>
            <w:shd w:val="clear" w:color="000000" w:fill="E2EFDA"/>
            <w:noWrap/>
            <w:vAlign w:val="center"/>
            <w:hideMark/>
          </w:tcPr>
          <w:p w14:paraId="58AD8BD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w:t>
            </w:r>
          </w:p>
        </w:tc>
        <w:tc>
          <w:tcPr>
            <w:tcW w:w="788" w:type="dxa"/>
            <w:tcBorders>
              <w:top w:val="nil"/>
              <w:left w:val="nil"/>
              <w:bottom w:val="single" w:sz="8" w:space="0" w:color="auto"/>
              <w:right w:val="single" w:sz="8" w:space="0" w:color="auto"/>
            </w:tcBorders>
            <w:shd w:val="clear" w:color="000000" w:fill="E2EFDA"/>
            <w:noWrap/>
            <w:vAlign w:val="center"/>
            <w:hideMark/>
          </w:tcPr>
          <w:p w14:paraId="14DB307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16</w:t>
            </w:r>
          </w:p>
        </w:tc>
        <w:tc>
          <w:tcPr>
            <w:tcW w:w="869" w:type="dxa"/>
            <w:tcBorders>
              <w:top w:val="nil"/>
              <w:left w:val="nil"/>
              <w:bottom w:val="single" w:sz="8" w:space="0" w:color="auto"/>
              <w:right w:val="single" w:sz="8" w:space="0" w:color="auto"/>
            </w:tcBorders>
            <w:shd w:val="clear" w:color="000000" w:fill="E2EFDA"/>
            <w:noWrap/>
            <w:vAlign w:val="center"/>
            <w:hideMark/>
          </w:tcPr>
          <w:p w14:paraId="37DF324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w:t>
            </w:r>
          </w:p>
        </w:tc>
        <w:tc>
          <w:tcPr>
            <w:tcW w:w="847" w:type="dxa"/>
            <w:tcBorders>
              <w:top w:val="nil"/>
              <w:left w:val="nil"/>
              <w:bottom w:val="single" w:sz="8" w:space="0" w:color="auto"/>
              <w:right w:val="single" w:sz="8" w:space="0" w:color="auto"/>
            </w:tcBorders>
            <w:shd w:val="clear" w:color="000000" w:fill="DDEBF7"/>
            <w:noWrap/>
            <w:vAlign w:val="center"/>
            <w:hideMark/>
          </w:tcPr>
          <w:p w14:paraId="0897A61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121</w:t>
            </w:r>
          </w:p>
        </w:tc>
        <w:tc>
          <w:tcPr>
            <w:tcW w:w="736" w:type="dxa"/>
            <w:tcBorders>
              <w:top w:val="nil"/>
              <w:left w:val="nil"/>
              <w:bottom w:val="single" w:sz="8" w:space="0" w:color="auto"/>
              <w:right w:val="single" w:sz="8" w:space="0" w:color="auto"/>
            </w:tcBorders>
            <w:shd w:val="clear" w:color="000000" w:fill="DDEBF7"/>
            <w:noWrap/>
            <w:vAlign w:val="center"/>
            <w:hideMark/>
          </w:tcPr>
          <w:p w14:paraId="3CCC200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28</w:t>
            </w:r>
          </w:p>
        </w:tc>
        <w:tc>
          <w:tcPr>
            <w:tcW w:w="810" w:type="dxa"/>
            <w:tcBorders>
              <w:top w:val="nil"/>
              <w:left w:val="nil"/>
              <w:bottom w:val="single" w:sz="8" w:space="0" w:color="auto"/>
              <w:right w:val="single" w:sz="8" w:space="0" w:color="auto"/>
            </w:tcBorders>
            <w:shd w:val="clear" w:color="000000" w:fill="DDEBF7"/>
            <w:noWrap/>
            <w:vAlign w:val="center"/>
            <w:hideMark/>
          </w:tcPr>
          <w:p w14:paraId="7DF51AD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21</w:t>
            </w:r>
          </w:p>
        </w:tc>
        <w:tc>
          <w:tcPr>
            <w:tcW w:w="768" w:type="dxa"/>
            <w:tcBorders>
              <w:top w:val="nil"/>
              <w:left w:val="nil"/>
              <w:bottom w:val="single" w:sz="8" w:space="0" w:color="auto"/>
              <w:right w:val="single" w:sz="8" w:space="0" w:color="auto"/>
            </w:tcBorders>
            <w:shd w:val="clear" w:color="000000" w:fill="DDEBF7"/>
            <w:noWrap/>
            <w:vAlign w:val="center"/>
            <w:hideMark/>
          </w:tcPr>
          <w:p w14:paraId="3F1448D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49</w:t>
            </w:r>
          </w:p>
        </w:tc>
        <w:tc>
          <w:tcPr>
            <w:tcW w:w="808" w:type="dxa"/>
            <w:tcBorders>
              <w:top w:val="nil"/>
              <w:left w:val="nil"/>
              <w:bottom w:val="single" w:sz="8" w:space="0" w:color="auto"/>
              <w:right w:val="single" w:sz="8" w:space="0" w:color="auto"/>
            </w:tcBorders>
            <w:shd w:val="clear" w:color="000000" w:fill="DDEBF7"/>
            <w:noWrap/>
            <w:vAlign w:val="center"/>
            <w:hideMark/>
          </w:tcPr>
          <w:p w14:paraId="083BD8C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40%</w:t>
            </w:r>
          </w:p>
        </w:tc>
        <w:tc>
          <w:tcPr>
            <w:tcW w:w="944" w:type="dxa"/>
            <w:tcBorders>
              <w:top w:val="nil"/>
              <w:left w:val="nil"/>
              <w:bottom w:val="single" w:sz="8" w:space="0" w:color="auto"/>
              <w:right w:val="single" w:sz="8" w:space="0" w:color="auto"/>
            </w:tcBorders>
            <w:shd w:val="clear" w:color="000000" w:fill="DBDBDB"/>
            <w:noWrap/>
            <w:vAlign w:val="center"/>
            <w:hideMark/>
          </w:tcPr>
          <w:p w14:paraId="7AF8B86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65</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32C79E17"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26%</w:t>
            </w:r>
          </w:p>
        </w:tc>
      </w:tr>
      <w:tr w:rsidR="00CF549C" w:rsidRPr="00CF549C" w14:paraId="45861F32"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78396168"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Columbia/Montour/Snyder/Union</w:t>
            </w:r>
          </w:p>
        </w:tc>
        <w:tc>
          <w:tcPr>
            <w:tcW w:w="828" w:type="dxa"/>
            <w:tcBorders>
              <w:top w:val="nil"/>
              <w:left w:val="nil"/>
              <w:bottom w:val="single" w:sz="8" w:space="0" w:color="auto"/>
              <w:right w:val="single" w:sz="8" w:space="0" w:color="auto"/>
            </w:tcBorders>
            <w:shd w:val="clear" w:color="000000" w:fill="E2EFDA"/>
            <w:noWrap/>
            <w:vAlign w:val="center"/>
            <w:hideMark/>
          </w:tcPr>
          <w:p w14:paraId="4C5ACD9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216</w:t>
            </w:r>
          </w:p>
        </w:tc>
        <w:tc>
          <w:tcPr>
            <w:tcW w:w="702" w:type="dxa"/>
            <w:tcBorders>
              <w:top w:val="nil"/>
              <w:left w:val="nil"/>
              <w:bottom w:val="single" w:sz="8" w:space="0" w:color="auto"/>
              <w:right w:val="single" w:sz="8" w:space="0" w:color="auto"/>
            </w:tcBorders>
            <w:shd w:val="clear" w:color="000000" w:fill="E2EFDA"/>
            <w:noWrap/>
            <w:vAlign w:val="center"/>
            <w:hideMark/>
          </w:tcPr>
          <w:p w14:paraId="528DE89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49</w:t>
            </w:r>
          </w:p>
        </w:tc>
        <w:tc>
          <w:tcPr>
            <w:tcW w:w="810" w:type="dxa"/>
            <w:tcBorders>
              <w:top w:val="nil"/>
              <w:left w:val="nil"/>
              <w:bottom w:val="single" w:sz="8" w:space="0" w:color="auto"/>
              <w:right w:val="single" w:sz="8" w:space="0" w:color="auto"/>
            </w:tcBorders>
            <w:shd w:val="clear" w:color="000000" w:fill="E2EFDA"/>
            <w:noWrap/>
            <w:vAlign w:val="center"/>
            <w:hideMark/>
          </w:tcPr>
          <w:p w14:paraId="2921587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788" w:type="dxa"/>
            <w:tcBorders>
              <w:top w:val="nil"/>
              <w:left w:val="nil"/>
              <w:bottom w:val="single" w:sz="8" w:space="0" w:color="auto"/>
              <w:right w:val="single" w:sz="8" w:space="0" w:color="auto"/>
            </w:tcBorders>
            <w:shd w:val="clear" w:color="000000" w:fill="E2EFDA"/>
            <w:noWrap/>
            <w:vAlign w:val="center"/>
            <w:hideMark/>
          </w:tcPr>
          <w:p w14:paraId="7F4C15C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49</w:t>
            </w:r>
          </w:p>
        </w:tc>
        <w:tc>
          <w:tcPr>
            <w:tcW w:w="869" w:type="dxa"/>
            <w:tcBorders>
              <w:top w:val="nil"/>
              <w:left w:val="nil"/>
              <w:bottom w:val="single" w:sz="8" w:space="0" w:color="auto"/>
              <w:right w:val="single" w:sz="8" w:space="0" w:color="auto"/>
            </w:tcBorders>
            <w:shd w:val="clear" w:color="000000" w:fill="E2EFDA"/>
            <w:noWrap/>
            <w:vAlign w:val="center"/>
            <w:hideMark/>
          </w:tcPr>
          <w:p w14:paraId="24EDB01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23%</w:t>
            </w:r>
          </w:p>
        </w:tc>
        <w:tc>
          <w:tcPr>
            <w:tcW w:w="847" w:type="dxa"/>
            <w:tcBorders>
              <w:top w:val="nil"/>
              <w:left w:val="nil"/>
              <w:bottom w:val="single" w:sz="8" w:space="0" w:color="auto"/>
              <w:right w:val="single" w:sz="8" w:space="0" w:color="auto"/>
            </w:tcBorders>
            <w:shd w:val="clear" w:color="000000" w:fill="DDEBF7"/>
            <w:noWrap/>
            <w:vAlign w:val="center"/>
            <w:hideMark/>
          </w:tcPr>
          <w:p w14:paraId="4D885E6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160</w:t>
            </w:r>
          </w:p>
        </w:tc>
        <w:tc>
          <w:tcPr>
            <w:tcW w:w="736" w:type="dxa"/>
            <w:tcBorders>
              <w:top w:val="nil"/>
              <w:left w:val="nil"/>
              <w:bottom w:val="single" w:sz="8" w:space="0" w:color="auto"/>
              <w:right w:val="single" w:sz="8" w:space="0" w:color="auto"/>
            </w:tcBorders>
            <w:shd w:val="clear" w:color="000000" w:fill="DDEBF7"/>
            <w:noWrap/>
            <w:vAlign w:val="center"/>
            <w:hideMark/>
          </w:tcPr>
          <w:p w14:paraId="039A9AA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39</w:t>
            </w:r>
          </w:p>
        </w:tc>
        <w:tc>
          <w:tcPr>
            <w:tcW w:w="810" w:type="dxa"/>
            <w:tcBorders>
              <w:top w:val="nil"/>
              <w:left w:val="nil"/>
              <w:bottom w:val="single" w:sz="8" w:space="0" w:color="auto"/>
              <w:right w:val="single" w:sz="8" w:space="0" w:color="auto"/>
            </w:tcBorders>
            <w:shd w:val="clear" w:color="000000" w:fill="DDEBF7"/>
            <w:noWrap/>
            <w:vAlign w:val="center"/>
            <w:hideMark/>
          </w:tcPr>
          <w:p w14:paraId="5D2B5DC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768" w:type="dxa"/>
            <w:tcBorders>
              <w:top w:val="nil"/>
              <w:left w:val="nil"/>
              <w:bottom w:val="single" w:sz="8" w:space="0" w:color="auto"/>
              <w:right w:val="single" w:sz="8" w:space="0" w:color="auto"/>
            </w:tcBorders>
            <w:shd w:val="clear" w:color="000000" w:fill="DDEBF7"/>
            <w:noWrap/>
            <w:vAlign w:val="center"/>
            <w:hideMark/>
          </w:tcPr>
          <w:p w14:paraId="63B9206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41</w:t>
            </w:r>
          </w:p>
        </w:tc>
        <w:tc>
          <w:tcPr>
            <w:tcW w:w="808" w:type="dxa"/>
            <w:tcBorders>
              <w:top w:val="nil"/>
              <w:left w:val="nil"/>
              <w:bottom w:val="single" w:sz="8" w:space="0" w:color="auto"/>
              <w:right w:val="single" w:sz="8" w:space="0" w:color="auto"/>
            </w:tcBorders>
            <w:shd w:val="clear" w:color="000000" w:fill="DDEBF7"/>
            <w:noWrap/>
            <w:vAlign w:val="center"/>
            <w:hideMark/>
          </w:tcPr>
          <w:p w14:paraId="501C5D4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26%</w:t>
            </w:r>
          </w:p>
        </w:tc>
        <w:tc>
          <w:tcPr>
            <w:tcW w:w="944" w:type="dxa"/>
            <w:tcBorders>
              <w:top w:val="nil"/>
              <w:left w:val="nil"/>
              <w:bottom w:val="single" w:sz="8" w:space="0" w:color="auto"/>
              <w:right w:val="single" w:sz="8" w:space="0" w:color="auto"/>
            </w:tcBorders>
            <w:shd w:val="clear" w:color="000000" w:fill="DBDBDB"/>
            <w:noWrap/>
            <w:vAlign w:val="center"/>
            <w:hideMark/>
          </w:tcPr>
          <w:p w14:paraId="6B33CC3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90</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3D2EBFF0"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24%</w:t>
            </w:r>
          </w:p>
        </w:tc>
      </w:tr>
      <w:tr w:rsidR="00CF549C" w:rsidRPr="00CF549C" w14:paraId="260A7A65"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4567A62B"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Cumberland/Perry</w:t>
            </w:r>
          </w:p>
        </w:tc>
        <w:tc>
          <w:tcPr>
            <w:tcW w:w="828" w:type="dxa"/>
            <w:tcBorders>
              <w:top w:val="nil"/>
              <w:left w:val="nil"/>
              <w:bottom w:val="single" w:sz="8" w:space="0" w:color="auto"/>
              <w:right w:val="single" w:sz="8" w:space="0" w:color="auto"/>
            </w:tcBorders>
            <w:shd w:val="clear" w:color="000000" w:fill="E2EFDA"/>
            <w:noWrap/>
            <w:vAlign w:val="center"/>
            <w:hideMark/>
          </w:tcPr>
          <w:p w14:paraId="345E93C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253</w:t>
            </w:r>
          </w:p>
        </w:tc>
        <w:tc>
          <w:tcPr>
            <w:tcW w:w="702" w:type="dxa"/>
            <w:tcBorders>
              <w:top w:val="nil"/>
              <w:left w:val="nil"/>
              <w:bottom w:val="single" w:sz="8" w:space="0" w:color="auto"/>
              <w:right w:val="single" w:sz="8" w:space="0" w:color="auto"/>
            </w:tcBorders>
            <w:shd w:val="clear" w:color="000000" w:fill="E2EFDA"/>
            <w:noWrap/>
            <w:vAlign w:val="center"/>
            <w:hideMark/>
          </w:tcPr>
          <w:p w14:paraId="2B579F5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w:t>
            </w:r>
          </w:p>
        </w:tc>
        <w:tc>
          <w:tcPr>
            <w:tcW w:w="810" w:type="dxa"/>
            <w:tcBorders>
              <w:top w:val="nil"/>
              <w:left w:val="nil"/>
              <w:bottom w:val="single" w:sz="8" w:space="0" w:color="auto"/>
              <w:right w:val="single" w:sz="8" w:space="0" w:color="auto"/>
            </w:tcBorders>
            <w:shd w:val="clear" w:color="000000" w:fill="E2EFDA"/>
            <w:noWrap/>
            <w:vAlign w:val="center"/>
            <w:hideMark/>
          </w:tcPr>
          <w:p w14:paraId="5B89B8D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w:t>
            </w:r>
          </w:p>
        </w:tc>
        <w:tc>
          <w:tcPr>
            <w:tcW w:w="788" w:type="dxa"/>
            <w:tcBorders>
              <w:top w:val="nil"/>
              <w:left w:val="nil"/>
              <w:bottom w:val="single" w:sz="8" w:space="0" w:color="auto"/>
              <w:right w:val="single" w:sz="8" w:space="0" w:color="auto"/>
            </w:tcBorders>
            <w:shd w:val="clear" w:color="000000" w:fill="E2EFDA"/>
            <w:noWrap/>
            <w:vAlign w:val="center"/>
            <w:hideMark/>
          </w:tcPr>
          <w:p w14:paraId="4D849B7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9</w:t>
            </w:r>
          </w:p>
        </w:tc>
        <w:tc>
          <w:tcPr>
            <w:tcW w:w="869" w:type="dxa"/>
            <w:tcBorders>
              <w:top w:val="nil"/>
              <w:left w:val="nil"/>
              <w:bottom w:val="single" w:sz="8" w:space="0" w:color="auto"/>
              <w:right w:val="single" w:sz="8" w:space="0" w:color="auto"/>
            </w:tcBorders>
            <w:shd w:val="clear" w:color="000000" w:fill="E2EFDA"/>
            <w:noWrap/>
            <w:vAlign w:val="center"/>
            <w:hideMark/>
          </w:tcPr>
          <w:p w14:paraId="734E21F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w:t>
            </w:r>
          </w:p>
        </w:tc>
        <w:tc>
          <w:tcPr>
            <w:tcW w:w="847" w:type="dxa"/>
            <w:tcBorders>
              <w:top w:val="nil"/>
              <w:left w:val="nil"/>
              <w:bottom w:val="single" w:sz="8" w:space="0" w:color="auto"/>
              <w:right w:val="single" w:sz="8" w:space="0" w:color="auto"/>
            </w:tcBorders>
            <w:shd w:val="clear" w:color="000000" w:fill="DDEBF7"/>
            <w:noWrap/>
            <w:vAlign w:val="center"/>
            <w:hideMark/>
          </w:tcPr>
          <w:p w14:paraId="177AD25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232</w:t>
            </w:r>
          </w:p>
        </w:tc>
        <w:tc>
          <w:tcPr>
            <w:tcW w:w="736" w:type="dxa"/>
            <w:tcBorders>
              <w:top w:val="nil"/>
              <w:left w:val="nil"/>
              <w:bottom w:val="single" w:sz="8" w:space="0" w:color="auto"/>
              <w:right w:val="single" w:sz="8" w:space="0" w:color="auto"/>
            </w:tcBorders>
            <w:shd w:val="clear" w:color="000000" w:fill="DDEBF7"/>
            <w:noWrap/>
            <w:vAlign w:val="center"/>
            <w:hideMark/>
          </w:tcPr>
          <w:p w14:paraId="5DE4D92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w:t>
            </w:r>
          </w:p>
        </w:tc>
        <w:tc>
          <w:tcPr>
            <w:tcW w:w="810" w:type="dxa"/>
            <w:tcBorders>
              <w:top w:val="nil"/>
              <w:left w:val="nil"/>
              <w:bottom w:val="single" w:sz="8" w:space="0" w:color="auto"/>
              <w:right w:val="single" w:sz="8" w:space="0" w:color="auto"/>
            </w:tcBorders>
            <w:shd w:val="clear" w:color="000000" w:fill="DDEBF7"/>
            <w:noWrap/>
            <w:vAlign w:val="center"/>
            <w:hideMark/>
          </w:tcPr>
          <w:p w14:paraId="2F6C97A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29</w:t>
            </w:r>
          </w:p>
        </w:tc>
        <w:tc>
          <w:tcPr>
            <w:tcW w:w="768" w:type="dxa"/>
            <w:tcBorders>
              <w:top w:val="nil"/>
              <w:left w:val="nil"/>
              <w:bottom w:val="single" w:sz="8" w:space="0" w:color="auto"/>
              <w:right w:val="single" w:sz="8" w:space="0" w:color="auto"/>
            </w:tcBorders>
            <w:shd w:val="clear" w:color="000000" w:fill="DDEBF7"/>
            <w:noWrap/>
            <w:vAlign w:val="center"/>
            <w:hideMark/>
          </w:tcPr>
          <w:p w14:paraId="740372C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42</w:t>
            </w:r>
          </w:p>
        </w:tc>
        <w:tc>
          <w:tcPr>
            <w:tcW w:w="808" w:type="dxa"/>
            <w:tcBorders>
              <w:top w:val="nil"/>
              <w:left w:val="nil"/>
              <w:bottom w:val="single" w:sz="8" w:space="0" w:color="auto"/>
              <w:right w:val="single" w:sz="8" w:space="0" w:color="auto"/>
            </w:tcBorders>
            <w:shd w:val="clear" w:color="000000" w:fill="DDEBF7"/>
            <w:noWrap/>
            <w:vAlign w:val="center"/>
            <w:hideMark/>
          </w:tcPr>
          <w:p w14:paraId="43573F9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w:t>
            </w:r>
          </w:p>
        </w:tc>
        <w:tc>
          <w:tcPr>
            <w:tcW w:w="944" w:type="dxa"/>
            <w:tcBorders>
              <w:top w:val="nil"/>
              <w:left w:val="nil"/>
              <w:bottom w:val="single" w:sz="8" w:space="0" w:color="auto"/>
              <w:right w:val="single" w:sz="8" w:space="0" w:color="auto"/>
            </w:tcBorders>
            <w:shd w:val="clear" w:color="000000" w:fill="DBDBDB"/>
            <w:noWrap/>
            <w:vAlign w:val="center"/>
            <w:hideMark/>
          </w:tcPr>
          <w:p w14:paraId="052E8083"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51</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6404C51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11%</w:t>
            </w:r>
          </w:p>
        </w:tc>
      </w:tr>
      <w:tr w:rsidR="00CF549C" w:rsidRPr="00CF549C" w14:paraId="2C2EDCB4"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7B064982"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Dauphin</w:t>
            </w:r>
          </w:p>
        </w:tc>
        <w:tc>
          <w:tcPr>
            <w:tcW w:w="828" w:type="dxa"/>
            <w:tcBorders>
              <w:top w:val="nil"/>
              <w:left w:val="nil"/>
              <w:bottom w:val="single" w:sz="8" w:space="0" w:color="auto"/>
              <w:right w:val="single" w:sz="8" w:space="0" w:color="auto"/>
            </w:tcBorders>
            <w:shd w:val="clear" w:color="000000" w:fill="E2EFDA"/>
            <w:noWrap/>
            <w:vAlign w:val="center"/>
            <w:hideMark/>
          </w:tcPr>
          <w:p w14:paraId="3B3EF1B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465</w:t>
            </w:r>
          </w:p>
        </w:tc>
        <w:tc>
          <w:tcPr>
            <w:tcW w:w="702" w:type="dxa"/>
            <w:tcBorders>
              <w:top w:val="nil"/>
              <w:left w:val="nil"/>
              <w:bottom w:val="single" w:sz="8" w:space="0" w:color="auto"/>
              <w:right w:val="single" w:sz="8" w:space="0" w:color="auto"/>
            </w:tcBorders>
            <w:shd w:val="clear" w:color="000000" w:fill="E2EFDA"/>
            <w:noWrap/>
            <w:vAlign w:val="center"/>
            <w:hideMark/>
          </w:tcPr>
          <w:p w14:paraId="78CCE70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66</w:t>
            </w:r>
          </w:p>
        </w:tc>
        <w:tc>
          <w:tcPr>
            <w:tcW w:w="810" w:type="dxa"/>
            <w:tcBorders>
              <w:top w:val="nil"/>
              <w:left w:val="nil"/>
              <w:bottom w:val="single" w:sz="8" w:space="0" w:color="auto"/>
              <w:right w:val="single" w:sz="8" w:space="0" w:color="auto"/>
            </w:tcBorders>
            <w:shd w:val="clear" w:color="000000" w:fill="E2EFDA"/>
            <w:noWrap/>
            <w:vAlign w:val="center"/>
            <w:hideMark/>
          </w:tcPr>
          <w:p w14:paraId="67C8E68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20</w:t>
            </w:r>
          </w:p>
        </w:tc>
        <w:tc>
          <w:tcPr>
            <w:tcW w:w="788" w:type="dxa"/>
            <w:tcBorders>
              <w:top w:val="nil"/>
              <w:left w:val="nil"/>
              <w:bottom w:val="single" w:sz="8" w:space="0" w:color="auto"/>
              <w:right w:val="single" w:sz="8" w:space="0" w:color="auto"/>
            </w:tcBorders>
            <w:shd w:val="clear" w:color="000000" w:fill="E2EFDA"/>
            <w:noWrap/>
            <w:vAlign w:val="center"/>
            <w:hideMark/>
          </w:tcPr>
          <w:p w14:paraId="2141300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86</w:t>
            </w:r>
          </w:p>
        </w:tc>
        <w:tc>
          <w:tcPr>
            <w:tcW w:w="869" w:type="dxa"/>
            <w:tcBorders>
              <w:top w:val="nil"/>
              <w:left w:val="nil"/>
              <w:bottom w:val="single" w:sz="8" w:space="0" w:color="auto"/>
              <w:right w:val="single" w:sz="8" w:space="0" w:color="auto"/>
            </w:tcBorders>
            <w:shd w:val="clear" w:color="000000" w:fill="E2EFDA"/>
            <w:noWrap/>
            <w:vAlign w:val="center"/>
            <w:hideMark/>
          </w:tcPr>
          <w:p w14:paraId="5CDD161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w:t>
            </w:r>
          </w:p>
        </w:tc>
        <w:tc>
          <w:tcPr>
            <w:tcW w:w="847" w:type="dxa"/>
            <w:tcBorders>
              <w:top w:val="nil"/>
              <w:left w:val="nil"/>
              <w:bottom w:val="single" w:sz="8" w:space="0" w:color="auto"/>
              <w:right w:val="single" w:sz="8" w:space="0" w:color="auto"/>
            </w:tcBorders>
            <w:shd w:val="clear" w:color="000000" w:fill="DDEBF7"/>
            <w:noWrap/>
            <w:vAlign w:val="center"/>
            <w:hideMark/>
          </w:tcPr>
          <w:p w14:paraId="28A6945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238</w:t>
            </w:r>
          </w:p>
        </w:tc>
        <w:tc>
          <w:tcPr>
            <w:tcW w:w="736" w:type="dxa"/>
            <w:tcBorders>
              <w:top w:val="nil"/>
              <w:left w:val="nil"/>
              <w:bottom w:val="single" w:sz="8" w:space="0" w:color="auto"/>
              <w:right w:val="single" w:sz="8" w:space="0" w:color="auto"/>
            </w:tcBorders>
            <w:shd w:val="clear" w:color="000000" w:fill="DDEBF7"/>
            <w:noWrap/>
            <w:vAlign w:val="center"/>
            <w:hideMark/>
          </w:tcPr>
          <w:p w14:paraId="1995380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73</w:t>
            </w:r>
          </w:p>
        </w:tc>
        <w:tc>
          <w:tcPr>
            <w:tcW w:w="810" w:type="dxa"/>
            <w:tcBorders>
              <w:top w:val="nil"/>
              <w:left w:val="nil"/>
              <w:bottom w:val="single" w:sz="8" w:space="0" w:color="auto"/>
              <w:right w:val="single" w:sz="8" w:space="0" w:color="auto"/>
            </w:tcBorders>
            <w:shd w:val="clear" w:color="000000" w:fill="DDEBF7"/>
            <w:noWrap/>
            <w:vAlign w:val="center"/>
            <w:hideMark/>
          </w:tcPr>
          <w:p w14:paraId="0C93326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17</w:t>
            </w:r>
          </w:p>
        </w:tc>
        <w:tc>
          <w:tcPr>
            <w:tcW w:w="768" w:type="dxa"/>
            <w:tcBorders>
              <w:top w:val="nil"/>
              <w:left w:val="nil"/>
              <w:bottom w:val="single" w:sz="8" w:space="0" w:color="auto"/>
              <w:right w:val="single" w:sz="8" w:space="0" w:color="auto"/>
            </w:tcBorders>
            <w:shd w:val="clear" w:color="000000" w:fill="DDEBF7"/>
            <w:noWrap/>
            <w:vAlign w:val="center"/>
            <w:hideMark/>
          </w:tcPr>
          <w:p w14:paraId="06011BF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90</w:t>
            </w:r>
          </w:p>
        </w:tc>
        <w:tc>
          <w:tcPr>
            <w:tcW w:w="808" w:type="dxa"/>
            <w:tcBorders>
              <w:top w:val="nil"/>
              <w:left w:val="nil"/>
              <w:bottom w:val="single" w:sz="8" w:space="0" w:color="auto"/>
              <w:right w:val="single" w:sz="8" w:space="0" w:color="auto"/>
            </w:tcBorders>
            <w:shd w:val="clear" w:color="000000" w:fill="DDEBF7"/>
            <w:noWrap/>
            <w:vAlign w:val="center"/>
            <w:hideMark/>
          </w:tcPr>
          <w:p w14:paraId="739AB34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38%</w:t>
            </w:r>
          </w:p>
        </w:tc>
        <w:tc>
          <w:tcPr>
            <w:tcW w:w="944" w:type="dxa"/>
            <w:tcBorders>
              <w:top w:val="nil"/>
              <w:left w:val="nil"/>
              <w:bottom w:val="single" w:sz="8" w:space="0" w:color="auto"/>
              <w:right w:val="single" w:sz="8" w:space="0" w:color="auto"/>
            </w:tcBorders>
            <w:shd w:val="clear" w:color="000000" w:fill="DBDBDB"/>
            <w:noWrap/>
            <w:vAlign w:val="center"/>
            <w:hideMark/>
          </w:tcPr>
          <w:p w14:paraId="10DDE313"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176</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2B5D0FA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25%</w:t>
            </w:r>
          </w:p>
        </w:tc>
      </w:tr>
      <w:tr w:rsidR="00CF549C" w:rsidRPr="00CF549C" w14:paraId="3EB37D44"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1CD5A71B"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Franklin/Fulton</w:t>
            </w:r>
          </w:p>
        </w:tc>
        <w:tc>
          <w:tcPr>
            <w:tcW w:w="828" w:type="dxa"/>
            <w:tcBorders>
              <w:top w:val="nil"/>
              <w:left w:val="nil"/>
              <w:bottom w:val="single" w:sz="8" w:space="0" w:color="auto"/>
              <w:right w:val="single" w:sz="8" w:space="0" w:color="auto"/>
            </w:tcBorders>
            <w:shd w:val="clear" w:color="000000" w:fill="E2EFDA"/>
            <w:noWrap/>
            <w:vAlign w:val="center"/>
            <w:hideMark/>
          </w:tcPr>
          <w:p w14:paraId="4B7875B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146</w:t>
            </w:r>
          </w:p>
        </w:tc>
        <w:tc>
          <w:tcPr>
            <w:tcW w:w="702" w:type="dxa"/>
            <w:tcBorders>
              <w:top w:val="nil"/>
              <w:left w:val="nil"/>
              <w:bottom w:val="single" w:sz="8" w:space="0" w:color="auto"/>
              <w:right w:val="single" w:sz="8" w:space="0" w:color="auto"/>
            </w:tcBorders>
            <w:shd w:val="clear" w:color="000000" w:fill="E2EFDA"/>
            <w:noWrap/>
            <w:vAlign w:val="center"/>
            <w:hideMark/>
          </w:tcPr>
          <w:p w14:paraId="674A106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15</w:t>
            </w:r>
          </w:p>
        </w:tc>
        <w:tc>
          <w:tcPr>
            <w:tcW w:w="810" w:type="dxa"/>
            <w:tcBorders>
              <w:top w:val="nil"/>
              <w:left w:val="nil"/>
              <w:bottom w:val="single" w:sz="8" w:space="0" w:color="auto"/>
              <w:right w:val="single" w:sz="8" w:space="0" w:color="auto"/>
            </w:tcBorders>
            <w:shd w:val="clear" w:color="000000" w:fill="E2EFDA"/>
            <w:noWrap/>
            <w:vAlign w:val="center"/>
            <w:hideMark/>
          </w:tcPr>
          <w:p w14:paraId="1F642E7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788" w:type="dxa"/>
            <w:tcBorders>
              <w:top w:val="nil"/>
              <w:left w:val="nil"/>
              <w:bottom w:val="single" w:sz="8" w:space="0" w:color="auto"/>
              <w:right w:val="single" w:sz="8" w:space="0" w:color="auto"/>
            </w:tcBorders>
            <w:shd w:val="clear" w:color="000000" w:fill="E2EFDA"/>
            <w:noWrap/>
            <w:vAlign w:val="center"/>
            <w:hideMark/>
          </w:tcPr>
          <w:p w14:paraId="6157460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15</w:t>
            </w:r>
          </w:p>
        </w:tc>
        <w:tc>
          <w:tcPr>
            <w:tcW w:w="869" w:type="dxa"/>
            <w:tcBorders>
              <w:top w:val="nil"/>
              <w:left w:val="nil"/>
              <w:bottom w:val="single" w:sz="8" w:space="0" w:color="auto"/>
              <w:right w:val="single" w:sz="8" w:space="0" w:color="auto"/>
            </w:tcBorders>
            <w:shd w:val="clear" w:color="000000" w:fill="E2EFDA"/>
            <w:noWrap/>
            <w:vAlign w:val="center"/>
            <w:hideMark/>
          </w:tcPr>
          <w:p w14:paraId="6C272AC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10%</w:t>
            </w:r>
          </w:p>
        </w:tc>
        <w:tc>
          <w:tcPr>
            <w:tcW w:w="847" w:type="dxa"/>
            <w:tcBorders>
              <w:top w:val="nil"/>
              <w:left w:val="nil"/>
              <w:bottom w:val="single" w:sz="8" w:space="0" w:color="auto"/>
              <w:right w:val="single" w:sz="8" w:space="0" w:color="auto"/>
            </w:tcBorders>
            <w:shd w:val="clear" w:color="000000" w:fill="DDEBF7"/>
            <w:noWrap/>
            <w:vAlign w:val="center"/>
            <w:hideMark/>
          </w:tcPr>
          <w:p w14:paraId="359FF34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161</w:t>
            </w:r>
          </w:p>
        </w:tc>
        <w:tc>
          <w:tcPr>
            <w:tcW w:w="736" w:type="dxa"/>
            <w:tcBorders>
              <w:top w:val="nil"/>
              <w:left w:val="nil"/>
              <w:bottom w:val="single" w:sz="8" w:space="0" w:color="auto"/>
              <w:right w:val="single" w:sz="8" w:space="0" w:color="auto"/>
            </w:tcBorders>
            <w:shd w:val="clear" w:color="000000" w:fill="DDEBF7"/>
            <w:noWrap/>
            <w:vAlign w:val="center"/>
            <w:hideMark/>
          </w:tcPr>
          <w:p w14:paraId="5444911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24</w:t>
            </w:r>
          </w:p>
        </w:tc>
        <w:tc>
          <w:tcPr>
            <w:tcW w:w="810" w:type="dxa"/>
            <w:tcBorders>
              <w:top w:val="nil"/>
              <w:left w:val="nil"/>
              <w:bottom w:val="single" w:sz="8" w:space="0" w:color="auto"/>
              <w:right w:val="single" w:sz="8" w:space="0" w:color="auto"/>
            </w:tcBorders>
            <w:shd w:val="clear" w:color="000000" w:fill="DDEBF7"/>
            <w:noWrap/>
            <w:vAlign w:val="center"/>
            <w:hideMark/>
          </w:tcPr>
          <w:p w14:paraId="657EA57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768" w:type="dxa"/>
            <w:tcBorders>
              <w:top w:val="nil"/>
              <w:left w:val="nil"/>
              <w:bottom w:val="single" w:sz="8" w:space="0" w:color="auto"/>
              <w:right w:val="single" w:sz="8" w:space="0" w:color="auto"/>
            </w:tcBorders>
            <w:shd w:val="clear" w:color="000000" w:fill="DDEBF7"/>
            <w:noWrap/>
            <w:vAlign w:val="center"/>
            <w:hideMark/>
          </w:tcPr>
          <w:p w14:paraId="469FF54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24</w:t>
            </w:r>
          </w:p>
        </w:tc>
        <w:tc>
          <w:tcPr>
            <w:tcW w:w="808" w:type="dxa"/>
            <w:tcBorders>
              <w:top w:val="nil"/>
              <w:left w:val="nil"/>
              <w:bottom w:val="single" w:sz="8" w:space="0" w:color="auto"/>
              <w:right w:val="single" w:sz="8" w:space="0" w:color="auto"/>
            </w:tcBorders>
            <w:shd w:val="clear" w:color="000000" w:fill="DDEBF7"/>
            <w:noWrap/>
            <w:vAlign w:val="center"/>
            <w:hideMark/>
          </w:tcPr>
          <w:p w14:paraId="0192174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15%</w:t>
            </w:r>
          </w:p>
        </w:tc>
        <w:tc>
          <w:tcPr>
            <w:tcW w:w="944" w:type="dxa"/>
            <w:tcBorders>
              <w:top w:val="nil"/>
              <w:left w:val="nil"/>
              <w:bottom w:val="single" w:sz="8" w:space="0" w:color="auto"/>
              <w:right w:val="single" w:sz="8" w:space="0" w:color="auto"/>
            </w:tcBorders>
            <w:shd w:val="clear" w:color="000000" w:fill="DBDBDB"/>
            <w:noWrap/>
            <w:vAlign w:val="center"/>
            <w:hideMark/>
          </w:tcPr>
          <w:p w14:paraId="5C933716"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39</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16B5275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13%</w:t>
            </w:r>
          </w:p>
        </w:tc>
      </w:tr>
      <w:tr w:rsidR="00CF549C" w:rsidRPr="00CF549C" w14:paraId="68288930"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06D95DD1"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Huntingdon/Mifflin/Juniata</w:t>
            </w:r>
          </w:p>
        </w:tc>
        <w:tc>
          <w:tcPr>
            <w:tcW w:w="828" w:type="dxa"/>
            <w:tcBorders>
              <w:top w:val="nil"/>
              <w:left w:val="nil"/>
              <w:bottom w:val="single" w:sz="8" w:space="0" w:color="auto"/>
              <w:right w:val="single" w:sz="8" w:space="0" w:color="auto"/>
            </w:tcBorders>
            <w:shd w:val="clear" w:color="000000" w:fill="E2EFDA"/>
            <w:noWrap/>
            <w:vAlign w:val="center"/>
            <w:hideMark/>
          </w:tcPr>
          <w:p w14:paraId="5BF0D2A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186</w:t>
            </w:r>
          </w:p>
        </w:tc>
        <w:tc>
          <w:tcPr>
            <w:tcW w:w="702" w:type="dxa"/>
            <w:tcBorders>
              <w:top w:val="nil"/>
              <w:left w:val="nil"/>
              <w:bottom w:val="single" w:sz="8" w:space="0" w:color="auto"/>
              <w:right w:val="single" w:sz="8" w:space="0" w:color="auto"/>
            </w:tcBorders>
            <w:shd w:val="clear" w:color="000000" w:fill="E2EFDA"/>
            <w:noWrap/>
            <w:vAlign w:val="center"/>
            <w:hideMark/>
          </w:tcPr>
          <w:p w14:paraId="40CEEFB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43</w:t>
            </w:r>
          </w:p>
        </w:tc>
        <w:tc>
          <w:tcPr>
            <w:tcW w:w="810" w:type="dxa"/>
            <w:tcBorders>
              <w:top w:val="nil"/>
              <w:left w:val="nil"/>
              <w:bottom w:val="single" w:sz="8" w:space="0" w:color="auto"/>
              <w:right w:val="single" w:sz="8" w:space="0" w:color="auto"/>
            </w:tcBorders>
            <w:shd w:val="clear" w:color="000000" w:fill="E2EFDA"/>
            <w:noWrap/>
            <w:vAlign w:val="center"/>
            <w:hideMark/>
          </w:tcPr>
          <w:p w14:paraId="5DCF3A8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788" w:type="dxa"/>
            <w:tcBorders>
              <w:top w:val="nil"/>
              <w:left w:val="nil"/>
              <w:bottom w:val="single" w:sz="8" w:space="0" w:color="auto"/>
              <w:right w:val="single" w:sz="8" w:space="0" w:color="auto"/>
            </w:tcBorders>
            <w:shd w:val="clear" w:color="000000" w:fill="E2EFDA"/>
            <w:noWrap/>
            <w:vAlign w:val="center"/>
            <w:hideMark/>
          </w:tcPr>
          <w:p w14:paraId="7204972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44</w:t>
            </w:r>
          </w:p>
        </w:tc>
        <w:tc>
          <w:tcPr>
            <w:tcW w:w="869" w:type="dxa"/>
            <w:tcBorders>
              <w:top w:val="nil"/>
              <w:left w:val="nil"/>
              <w:bottom w:val="single" w:sz="8" w:space="0" w:color="auto"/>
              <w:right w:val="single" w:sz="8" w:space="0" w:color="auto"/>
            </w:tcBorders>
            <w:shd w:val="clear" w:color="000000" w:fill="E2EFDA"/>
            <w:noWrap/>
            <w:vAlign w:val="center"/>
            <w:hideMark/>
          </w:tcPr>
          <w:p w14:paraId="352835D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24%</w:t>
            </w:r>
          </w:p>
        </w:tc>
        <w:tc>
          <w:tcPr>
            <w:tcW w:w="847" w:type="dxa"/>
            <w:tcBorders>
              <w:top w:val="nil"/>
              <w:left w:val="nil"/>
              <w:bottom w:val="single" w:sz="8" w:space="0" w:color="auto"/>
              <w:right w:val="single" w:sz="8" w:space="0" w:color="auto"/>
            </w:tcBorders>
            <w:shd w:val="clear" w:color="000000" w:fill="DDEBF7"/>
            <w:noWrap/>
            <w:vAlign w:val="center"/>
            <w:hideMark/>
          </w:tcPr>
          <w:p w14:paraId="62A5940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235</w:t>
            </w:r>
          </w:p>
        </w:tc>
        <w:tc>
          <w:tcPr>
            <w:tcW w:w="736" w:type="dxa"/>
            <w:tcBorders>
              <w:top w:val="nil"/>
              <w:left w:val="nil"/>
              <w:bottom w:val="single" w:sz="8" w:space="0" w:color="auto"/>
              <w:right w:val="single" w:sz="8" w:space="0" w:color="auto"/>
            </w:tcBorders>
            <w:shd w:val="clear" w:color="000000" w:fill="DDEBF7"/>
            <w:noWrap/>
            <w:vAlign w:val="center"/>
            <w:hideMark/>
          </w:tcPr>
          <w:p w14:paraId="052CA91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97</w:t>
            </w:r>
          </w:p>
        </w:tc>
        <w:tc>
          <w:tcPr>
            <w:tcW w:w="810" w:type="dxa"/>
            <w:tcBorders>
              <w:top w:val="nil"/>
              <w:left w:val="nil"/>
              <w:bottom w:val="single" w:sz="8" w:space="0" w:color="auto"/>
              <w:right w:val="single" w:sz="8" w:space="0" w:color="auto"/>
            </w:tcBorders>
            <w:shd w:val="clear" w:color="000000" w:fill="DDEBF7"/>
            <w:noWrap/>
            <w:vAlign w:val="center"/>
            <w:hideMark/>
          </w:tcPr>
          <w:p w14:paraId="1D60657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768" w:type="dxa"/>
            <w:tcBorders>
              <w:top w:val="nil"/>
              <w:left w:val="nil"/>
              <w:bottom w:val="single" w:sz="8" w:space="0" w:color="auto"/>
              <w:right w:val="single" w:sz="8" w:space="0" w:color="auto"/>
            </w:tcBorders>
            <w:shd w:val="clear" w:color="000000" w:fill="DDEBF7"/>
            <w:noWrap/>
            <w:vAlign w:val="center"/>
            <w:hideMark/>
          </w:tcPr>
          <w:p w14:paraId="1621A5A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97</w:t>
            </w:r>
          </w:p>
        </w:tc>
        <w:tc>
          <w:tcPr>
            <w:tcW w:w="808" w:type="dxa"/>
            <w:tcBorders>
              <w:top w:val="nil"/>
              <w:left w:val="nil"/>
              <w:bottom w:val="single" w:sz="8" w:space="0" w:color="auto"/>
              <w:right w:val="single" w:sz="8" w:space="0" w:color="auto"/>
            </w:tcBorders>
            <w:shd w:val="clear" w:color="000000" w:fill="DDEBF7"/>
            <w:noWrap/>
            <w:vAlign w:val="center"/>
            <w:hideMark/>
          </w:tcPr>
          <w:p w14:paraId="23DDCC1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41%</w:t>
            </w:r>
          </w:p>
        </w:tc>
        <w:tc>
          <w:tcPr>
            <w:tcW w:w="944" w:type="dxa"/>
            <w:tcBorders>
              <w:top w:val="nil"/>
              <w:left w:val="nil"/>
              <w:bottom w:val="single" w:sz="8" w:space="0" w:color="auto"/>
              <w:right w:val="single" w:sz="8" w:space="0" w:color="auto"/>
            </w:tcBorders>
            <w:shd w:val="clear" w:color="000000" w:fill="DBDBDB"/>
            <w:noWrap/>
            <w:vAlign w:val="center"/>
            <w:hideMark/>
          </w:tcPr>
          <w:p w14:paraId="0EEA8970"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141</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56A73852"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33%</w:t>
            </w:r>
          </w:p>
        </w:tc>
      </w:tr>
      <w:tr w:rsidR="00CF549C" w:rsidRPr="00CF549C" w14:paraId="52A6DFFB"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7623E9C0"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Lancaster</w:t>
            </w:r>
          </w:p>
        </w:tc>
        <w:tc>
          <w:tcPr>
            <w:tcW w:w="828" w:type="dxa"/>
            <w:tcBorders>
              <w:top w:val="nil"/>
              <w:left w:val="nil"/>
              <w:bottom w:val="single" w:sz="8" w:space="0" w:color="auto"/>
              <w:right w:val="single" w:sz="8" w:space="0" w:color="auto"/>
            </w:tcBorders>
            <w:shd w:val="clear" w:color="000000" w:fill="E2EFDA"/>
            <w:noWrap/>
            <w:vAlign w:val="center"/>
            <w:hideMark/>
          </w:tcPr>
          <w:p w14:paraId="5ACB597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500</w:t>
            </w:r>
          </w:p>
        </w:tc>
        <w:tc>
          <w:tcPr>
            <w:tcW w:w="702" w:type="dxa"/>
            <w:tcBorders>
              <w:top w:val="nil"/>
              <w:left w:val="nil"/>
              <w:bottom w:val="single" w:sz="8" w:space="0" w:color="auto"/>
              <w:right w:val="single" w:sz="8" w:space="0" w:color="auto"/>
            </w:tcBorders>
            <w:shd w:val="clear" w:color="000000" w:fill="E2EFDA"/>
            <w:noWrap/>
            <w:vAlign w:val="center"/>
            <w:hideMark/>
          </w:tcPr>
          <w:p w14:paraId="4635229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27</w:t>
            </w:r>
          </w:p>
        </w:tc>
        <w:tc>
          <w:tcPr>
            <w:tcW w:w="810" w:type="dxa"/>
            <w:tcBorders>
              <w:top w:val="nil"/>
              <w:left w:val="nil"/>
              <w:bottom w:val="single" w:sz="8" w:space="0" w:color="auto"/>
              <w:right w:val="single" w:sz="8" w:space="0" w:color="auto"/>
            </w:tcBorders>
            <w:shd w:val="clear" w:color="000000" w:fill="E2EFDA"/>
            <w:noWrap/>
            <w:vAlign w:val="center"/>
            <w:hideMark/>
          </w:tcPr>
          <w:p w14:paraId="7F7D09A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33</w:t>
            </w:r>
          </w:p>
        </w:tc>
        <w:tc>
          <w:tcPr>
            <w:tcW w:w="788" w:type="dxa"/>
            <w:tcBorders>
              <w:top w:val="nil"/>
              <w:left w:val="nil"/>
              <w:bottom w:val="single" w:sz="8" w:space="0" w:color="auto"/>
              <w:right w:val="single" w:sz="8" w:space="0" w:color="auto"/>
            </w:tcBorders>
            <w:shd w:val="clear" w:color="000000" w:fill="E2EFDA"/>
            <w:noWrap/>
            <w:vAlign w:val="center"/>
            <w:hideMark/>
          </w:tcPr>
          <w:p w14:paraId="7AE8C6E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60</w:t>
            </w:r>
          </w:p>
        </w:tc>
        <w:tc>
          <w:tcPr>
            <w:tcW w:w="869" w:type="dxa"/>
            <w:tcBorders>
              <w:top w:val="nil"/>
              <w:left w:val="nil"/>
              <w:bottom w:val="single" w:sz="8" w:space="0" w:color="auto"/>
              <w:right w:val="single" w:sz="8" w:space="0" w:color="auto"/>
            </w:tcBorders>
            <w:shd w:val="clear" w:color="000000" w:fill="E2EFDA"/>
            <w:noWrap/>
            <w:vAlign w:val="center"/>
            <w:hideMark/>
          </w:tcPr>
          <w:p w14:paraId="4F23676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w:t>
            </w:r>
          </w:p>
        </w:tc>
        <w:tc>
          <w:tcPr>
            <w:tcW w:w="847" w:type="dxa"/>
            <w:tcBorders>
              <w:top w:val="nil"/>
              <w:left w:val="nil"/>
              <w:bottom w:val="single" w:sz="8" w:space="0" w:color="auto"/>
              <w:right w:val="single" w:sz="8" w:space="0" w:color="auto"/>
            </w:tcBorders>
            <w:shd w:val="clear" w:color="000000" w:fill="DDEBF7"/>
            <w:noWrap/>
            <w:vAlign w:val="center"/>
            <w:hideMark/>
          </w:tcPr>
          <w:p w14:paraId="1C42D26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452</w:t>
            </w:r>
          </w:p>
        </w:tc>
        <w:tc>
          <w:tcPr>
            <w:tcW w:w="736" w:type="dxa"/>
            <w:tcBorders>
              <w:top w:val="nil"/>
              <w:left w:val="nil"/>
              <w:bottom w:val="single" w:sz="8" w:space="0" w:color="auto"/>
              <w:right w:val="single" w:sz="8" w:space="0" w:color="auto"/>
            </w:tcBorders>
            <w:shd w:val="clear" w:color="000000" w:fill="DDEBF7"/>
            <w:noWrap/>
            <w:vAlign w:val="center"/>
            <w:hideMark/>
          </w:tcPr>
          <w:p w14:paraId="4A8DA5A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58</w:t>
            </w:r>
          </w:p>
        </w:tc>
        <w:tc>
          <w:tcPr>
            <w:tcW w:w="810" w:type="dxa"/>
            <w:tcBorders>
              <w:top w:val="nil"/>
              <w:left w:val="nil"/>
              <w:bottom w:val="single" w:sz="8" w:space="0" w:color="auto"/>
              <w:right w:val="single" w:sz="8" w:space="0" w:color="auto"/>
            </w:tcBorders>
            <w:shd w:val="clear" w:color="000000" w:fill="DDEBF7"/>
            <w:noWrap/>
            <w:vAlign w:val="center"/>
            <w:hideMark/>
          </w:tcPr>
          <w:p w14:paraId="371916B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20</w:t>
            </w:r>
          </w:p>
        </w:tc>
        <w:tc>
          <w:tcPr>
            <w:tcW w:w="768" w:type="dxa"/>
            <w:tcBorders>
              <w:top w:val="nil"/>
              <w:left w:val="nil"/>
              <w:bottom w:val="single" w:sz="8" w:space="0" w:color="auto"/>
              <w:right w:val="single" w:sz="8" w:space="0" w:color="auto"/>
            </w:tcBorders>
            <w:shd w:val="clear" w:color="000000" w:fill="DDEBF7"/>
            <w:noWrap/>
            <w:vAlign w:val="center"/>
            <w:hideMark/>
          </w:tcPr>
          <w:p w14:paraId="588A426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78</w:t>
            </w:r>
          </w:p>
        </w:tc>
        <w:tc>
          <w:tcPr>
            <w:tcW w:w="808" w:type="dxa"/>
            <w:tcBorders>
              <w:top w:val="nil"/>
              <w:left w:val="nil"/>
              <w:bottom w:val="single" w:sz="8" w:space="0" w:color="auto"/>
              <w:right w:val="single" w:sz="8" w:space="0" w:color="auto"/>
            </w:tcBorders>
            <w:shd w:val="clear" w:color="000000" w:fill="DDEBF7"/>
            <w:noWrap/>
            <w:vAlign w:val="center"/>
            <w:hideMark/>
          </w:tcPr>
          <w:p w14:paraId="4B2238E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17%</w:t>
            </w:r>
          </w:p>
        </w:tc>
        <w:tc>
          <w:tcPr>
            <w:tcW w:w="944" w:type="dxa"/>
            <w:tcBorders>
              <w:top w:val="nil"/>
              <w:left w:val="nil"/>
              <w:bottom w:val="single" w:sz="8" w:space="0" w:color="auto"/>
              <w:right w:val="single" w:sz="8" w:space="0" w:color="auto"/>
            </w:tcBorders>
            <w:shd w:val="clear" w:color="000000" w:fill="DBDBDB"/>
            <w:noWrap/>
            <w:vAlign w:val="center"/>
            <w:hideMark/>
          </w:tcPr>
          <w:p w14:paraId="7AEE5E7E"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138</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25AC00C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14%</w:t>
            </w:r>
          </w:p>
        </w:tc>
      </w:tr>
      <w:tr w:rsidR="00CF549C" w:rsidRPr="00CF549C" w14:paraId="73B4941B"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66EB8C87"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Lebanon</w:t>
            </w:r>
          </w:p>
        </w:tc>
        <w:tc>
          <w:tcPr>
            <w:tcW w:w="828" w:type="dxa"/>
            <w:tcBorders>
              <w:top w:val="nil"/>
              <w:left w:val="nil"/>
              <w:bottom w:val="single" w:sz="8" w:space="0" w:color="auto"/>
              <w:right w:val="single" w:sz="8" w:space="0" w:color="auto"/>
            </w:tcBorders>
            <w:shd w:val="clear" w:color="000000" w:fill="E2EFDA"/>
            <w:noWrap/>
            <w:vAlign w:val="center"/>
            <w:hideMark/>
          </w:tcPr>
          <w:p w14:paraId="757B09E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106</w:t>
            </w:r>
          </w:p>
        </w:tc>
        <w:tc>
          <w:tcPr>
            <w:tcW w:w="702" w:type="dxa"/>
            <w:tcBorders>
              <w:top w:val="nil"/>
              <w:left w:val="nil"/>
              <w:bottom w:val="single" w:sz="8" w:space="0" w:color="auto"/>
              <w:right w:val="single" w:sz="8" w:space="0" w:color="auto"/>
            </w:tcBorders>
            <w:shd w:val="clear" w:color="000000" w:fill="E2EFDA"/>
            <w:noWrap/>
            <w:vAlign w:val="center"/>
            <w:hideMark/>
          </w:tcPr>
          <w:p w14:paraId="0C37F49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w:t>
            </w:r>
          </w:p>
        </w:tc>
        <w:tc>
          <w:tcPr>
            <w:tcW w:w="810" w:type="dxa"/>
            <w:tcBorders>
              <w:top w:val="nil"/>
              <w:left w:val="nil"/>
              <w:bottom w:val="single" w:sz="8" w:space="0" w:color="auto"/>
              <w:right w:val="single" w:sz="8" w:space="0" w:color="auto"/>
            </w:tcBorders>
            <w:shd w:val="clear" w:color="000000" w:fill="E2EFDA"/>
            <w:noWrap/>
            <w:vAlign w:val="center"/>
            <w:hideMark/>
          </w:tcPr>
          <w:p w14:paraId="59AEAFC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788" w:type="dxa"/>
            <w:tcBorders>
              <w:top w:val="nil"/>
              <w:left w:val="nil"/>
              <w:bottom w:val="single" w:sz="8" w:space="0" w:color="auto"/>
              <w:right w:val="single" w:sz="8" w:space="0" w:color="auto"/>
            </w:tcBorders>
            <w:shd w:val="clear" w:color="000000" w:fill="E2EFDA"/>
            <w:noWrap/>
            <w:vAlign w:val="center"/>
            <w:hideMark/>
          </w:tcPr>
          <w:p w14:paraId="1D9B23B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w:t>
            </w:r>
          </w:p>
        </w:tc>
        <w:tc>
          <w:tcPr>
            <w:tcW w:w="869" w:type="dxa"/>
            <w:tcBorders>
              <w:top w:val="nil"/>
              <w:left w:val="nil"/>
              <w:bottom w:val="single" w:sz="8" w:space="0" w:color="auto"/>
              <w:right w:val="single" w:sz="8" w:space="0" w:color="auto"/>
            </w:tcBorders>
            <w:shd w:val="clear" w:color="000000" w:fill="E2EFDA"/>
            <w:noWrap/>
            <w:vAlign w:val="center"/>
            <w:hideMark/>
          </w:tcPr>
          <w:p w14:paraId="63B6E27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w:t>
            </w:r>
          </w:p>
        </w:tc>
        <w:tc>
          <w:tcPr>
            <w:tcW w:w="847" w:type="dxa"/>
            <w:tcBorders>
              <w:top w:val="nil"/>
              <w:left w:val="nil"/>
              <w:bottom w:val="single" w:sz="8" w:space="0" w:color="auto"/>
              <w:right w:val="single" w:sz="8" w:space="0" w:color="auto"/>
            </w:tcBorders>
            <w:shd w:val="clear" w:color="000000" w:fill="DDEBF7"/>
            <w:noWrap/>
            <w:vAlign w:val="center"/>
            <w:hideMark/>
          </w:tcPr>
          <w:p w14:paraId="7A1A38F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118</w:t>
            </w:r>
          </w:p>
        </w:tc>
        <w:tc>
          <w:tcPr>
            <w:tcW w:w="736" w:type="dxa"/>
            <w:tcBorders>
              <w:top w:val="nil"/>
              <w:left w:val="nil"/>
              <w:bottom w:val="single" w:sz="8" w:space="0" w:color="auto"/>
              <w:right w:val="single" w:sz="8" w:space="0" w:color="auto"/>
            </w:tcBorders>
            <w:shd w:val="clear" w:color="000000" w:fill="DDEBF7"/>
            <w:noWrap/>
            <w:vAlign w:val="center"/>
            <w:hideMark/>
          </w:tcPr>
          <w:p w14:paraId="5B08E1E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w:t>
            </w:r>
          </w:p>
        </w:tc>
        <w:tc>
          <w:tcPr>
            <w:tcW w:w="810" w:type="dxa"/>
            <w:tcBorders>
              <w:top w:val="nil"/>
              <w:left w:val="nil"/>
              <w:bottom w:val="single" w:sz="8" w:space="0" w:color="auto"/>
              <w:right w:val="single" w:sz="8" w:space="0" w:color="auto"/>
            </w:tcBorders>
            <w:shd w:val="clear" w:color="000000" w:fill="DDEBF7"/>
            <w:noWrap/>
            <w:vAlign w:val="center"/>
            <w:hideMark/>
          </w:tcPr>
          <w:p w14:paraId="7ECF4A5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w:t>
            </w:r>
          </w:p>
        </w:tc>
        <w:tc>
          <w:tcPr>
            <w:tcW w:w="768" w:type="dxa"/>
            <w:tcBorders>
              <w:top w:val="nil"/>
              <w:left w:val="nil"/>
              <w:bottom w:val="single" w:sz="8" w:space="0" w:color="auto"/>
              <w:right w:val="single" w:sz="8" w:space="0" w:color="auto"/>
            </w:tcBorders>
            <w:shd w:val="clear" w:color="000000" w:fill="DDEBF7"/>
            <w:noWrap/>
            <w:vAlign w:val="center"/>
            <w:hideMark/>
          </w:tcPr>
          <w:p w14:paraId="7163A2E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25</w:t>
            </w:r>
          </w:p>
        </w:tc>
        <w:tc>
          <w:tcPr>
            <w:tcW w:w="808" w:type="dxa"/>
            <w:tcBorders>
              <w:top w:val="nil"/>
              <w:left w:val="nil"/>
              <w:bottom w:val="single" w:sz="8" w:space="0" w:color="auto"/>
              <w:right w:val="single" w:sz="8" w:space="0" w:color="auto"/>
            </w:tcBorders>
            <w:shd w:val="clear" w:color="000000" w:fill="DDEBF7"/>
            <w:noWrap/>
            <w:vAlign w:val="center"/>
            <w:hideMark/>
          </w:tcPr>
          <w:p w14:paraId="166D53D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21%</w:t>
            </w:r>
          </w:p>
        </w:tc>
        <w:tc>
          <w:tcPr>
            <w:tcW w:w="944" w:type="dxa"/>
            <w:tcBorders>
              <w:top w:val="nil"/>
              <w:left w:val="nil"/>
              <w:bottom w:val="single" w:sz="8" w:space="0" w:color="auto"/>
              <w:right w:val="single" w:sz="8" w:space="0" w:color="auto"/>
            </w:tcBorders>
            <w:shd w:val="clear" w:color="000000" w:fill="DBDBDB"/>
            <w:noWrap/>
            <w:vAlign w:val="center"/>
            <w:hideMark/>
          </w:tcPr>
          <w:p w14:paraId="7B36CD9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30</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007A6D02"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13%</w:t>
            </w:r>
          </w:p>
        </w:tc>
      </w:tr>
      <w:tr w:rsidR="00CF549C" w:rsidRPr="00CF549C" w14:paraId="0D799D61"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71A2BA5B"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Lycoming/Clinton</w:t>
            </w:r>
          </w:p>
        </w:tc>
        <w:tc>
          <w:tcPr>
            <w:tcW w:w="828" w:type="dxa"/>
            <w:tcBorders>
              <w:top w:val="nil"/>
              <w:left w:val="nil"/>
              <w:bottom w:val="single" w:sz="8" w:space="0" w:color="auto"/>
              <w:right w:val="single" w:sz="8" w:space="0" w:color="auto"/>
            </w:tcBorders>
            <w:shd w:val="clear" w:color="000000" w:fill="E2EFDA"/>
            <w:noWrap/>
            <w:vAlign w:val="center"/>
            <w:hideMark/>
          </w:tcPr>
          <w:p w14:paraId="0AD425A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230</w:t>
            </w:r>
          </w:p>
        </w:tc>
        <w:tc>
          <w:tcPr>
            <w:tcW w:w="702" w:type="dxa"/>
            <w:tcBorders>
              <w:top w:val="nil"/>
              <w:left w:val="nil"/>
              <w:bottom w:val="single" w:sz="8" w:space="0" w:color="auto"/>
              <w:right w:val="single" w:sz="8" w:space="0" w:color="auto"/>
            </w:tcBorders>
            <w:shd w:val="clear" w:color="000000" w:fill="E2EFDA"/>
            <w:noWrap/>
            <w:vAlign w:val="center"/>
            <w:hideMark/>
          </w:tcPr>
          <w:p w14:paraId="07B637F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24</w:t>
            </w:r>
          </w:p>
        </w:tc>
        <w:tc>
          <w:tcPr>
            <w:tcW w:w="810" w:type="dxa"/>
            <w:tcBorders>
              <w:top w:val="nil"/>
              <w:left w:val="nil"/>
              <w:bottom w:val="single" w:sz="8" w:space="0" w:color="auto"/>
              <w:right w:val="single" w:sz="8" w:space="0" w:color="auto"/>
            </w:tcBorders>
            <w:shd w:val="clear" w:color="000000" w:fill="E2EFDA"/>
            <w:noWrap/>
            <w:vAlign w:val="center"/>
            <w:hideMark/>
          </w:tcPr>
          <w:p w14:paraId="748EAC1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w:t>
            </w:r>
          </w:p>
        </w:tc>
        <w:tc>
          <w:tcPr>
            <w:tcW w:w="788" w:type="dxa"/>
            <w:tcBorders>
              <w:top w:val="nil"/>
              <w:left w:val="nil"/>
              <w:bottom w:val="single" w:sz="8" w:space="0" w:color="auto"/>
              <w:right w:val="single" w:sz="8" w:space="0" w:color="auto"/>
            </w:tcBorders>
            <w:shd w:val="clear" w:color="000000" w:fill="E2EFDA"/>
            <w:noWrap/>
            <w:vAlign w:val="center"/>
            <w:hideMark/>
          </w:tcPr>
          <w:p w14:paraId="206CDDA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28</w:t>
            </w:r>
          </w:p>
        </w:tc>
        <w:tc>
          <w:tcPr>
            <w:tcW w:w="869" w:type="dxa"/>
            <w:tcBorders>
              <w:top w:val="nil"/>
              <w:left w:val="nil"/>
              <w:bottom w:val="single" w:sz="8" w:space="0" w:color="auto"/>
              <w:right w:val="single" w:sz="8" w:space="0" w:color="auto"/>
            </w:tcBorders>
            <w:shd w:val="clear" w:color="000000" w:fill="E2EFDA"/>
            <w:noWrap/>
            <w:vAlign w:val="center"/>
            <w:hideMark/>
          </w:tcPr>
          <w:p w14:paraId="0B7F12E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w:t>
            </w:r>
          </w:p>
        </w:tc>
        <w:tc>
          <w:tcPr>
            <w:tcW w:w="847" w:type="dxa"/>
            <w:tcBorders>
              <w:top w:val="nil"/>
              <w:left w:val="nil"/>
              <w:bottom w:val="single" w:sz="8" w:space="0" w:color="auto"/>
              <w:right w:val="single" w:sz="8" w:space="0" w:color="auto"/>
            </w:tcBorders>
            <w:shd w:val="clear" w:color="000000" w:fill="DDEBF7"/>
            <w:noWrap/>
            <w:vAlign w:val="center"/>
            <w:hideMark/>
          </w:tcPr>
          <w:p w14:paraId="2505D2B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180</w:t>
            </w:r>
          </w:p>
        </w:tc>
        <w:tc>
          <w:tcPr>
            <w:tcW w:w="736" w:type="dxa"/>
            <w:tcBorders>
              <w:top w:val="nil"/>
              <w:left w:val="nil"/>
              <w:bottom w:val="single" w:sz="8" w:space="0" w:color="auto"/>
              <w:right w:val="single" w:sz="8" w:space="0" w:color="auto"/>
            </w:tcBorders>
            <w:shd w:val="clear" w:color="000000" w:fill="DDEBF7"/>
            <w:noWrap/>
            <w:vAlign w:val="center"/>
            <w:hideMark/>
          </w:tcPr>
          <w:p w14:paraId="6B72387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36</w:t>
            </w:r>
          </w:p>
        </w:tc>
        <w:tc>
          <w:tcPr>
            <w:tcW w:w="810" w:type="dxa"/>
            <w:tcBorders>
              <w:top w:val="nil"/>
              <w:left w:val="nil"/>
              <w:bottom w:val="single" w:sz="8" w:space="0" w:color="auto"/>
              <w:right w:val="single" w:sz="8" w:space="0" w:color="auto"/>
            </w:tcBorders>
            <w:shd w:val="clear" w:color="000000" w:fill="DDEBF7"/>
            <w:noWrap/>
            <w:vAlign w:val="center"/>
            <w:hideMark/>
          </w:tcPr>
          <w:p w14:paraId="17ECC94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11</w:t>
            </w:r>
          </w:p>
        </w:tc>
        <w:tc>
          <w:tcPr>
            <w:tcW w:w="768" w:type="dxa"/>
            <w:tcBorders>
              <w:top w:val="nil"/>
              <w:left w:val="nil"/>
              <w:bottom w:val="single" w:sz="8" w:space="0" w:color="auto"/>
              <w:right w:val="single" w:sz="8" w:space="0" w:color="auto"/>
            </w:tcBorders>
            <w:shd w:val="clear" w:color="000000" w:fill="DDEBF7"/>
            <w:noWrap/>
            <w:vAlign w:val="center"/>
            <w:hideMark/>
          </w:tcPr>
          <w:p w14:paraId="71F19A0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47</w:t>
            </w:r>
          </w:p>
        </w:tc>
        <w:tc>
          <w:tcPr>
            <w:tcW w:w="808" w:type="dxa"/>
            <w:tcBorders>
              <w:top w:val="nil"/>
              <w:left w:val="nil"/>
              <w:bottom w:val="single" w:sz="8" w:space="0" w:color="auto"/>
              <w:right w:val="single" w:sz="8" w:space="0" w:color="auto"/>
            </w:tcBorders>
            <w:shd w:val="clear" w:color="000000" w:fill="DDEBF7"/>
            <w:noWrap/>
            <w:vAlign w:val="center"/>
            <w:hideMark/>
          </w:tcPr>
          <w:p w14:paraId="5CAFE3F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26%</w:t>
            </w:r>
          </w:p>
        </w:tc>
        <w:tc>
          <w:tcPr>
            <w:tcW w:w="944" w:type="dxa"/>
            <w:tcBorders>
              <w:top w:val="nil"/>
              <w:left w:val="nil"/>
              <w:bottom w:val="single" w:sz="8" w:space="0" w:color="auto"/>
              <w:right w:val="single" w:sz="8" w:space="0" w:color="auto"/>
            </w:tcBorders>
            <w:shd w:val="clear" w:color="000000" w:fill="DBDBDB"/>
            <w:noWrap/>
            <w:vAlign w:val="center"/>
            <w:hideMark/>
          </w:tcPr>
          <w:p w14:paraId="62C8CB9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75</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4C37A31E"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18%</w:t>
            </w:r>
          </w:p>
        </w:tc>
      </w:tr>
      <w:tr w:rsidR="00CF549C" w:rsidRPr="00CF549C" w14:paraId="7AE987EE"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0D973FCC"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Northumberland</w:t>
            </w:r>
          </w:p>
        </w:tc>
        <w:tc>
          <w:tcPr>
            <w:tcW w:w="828" w:type="dxa"/>
            <w:tcBorders>
              <w:top w:val="nil"/>
              <w:left w:val="nil"/>
              <w:bottom w:val="single" w:sz="8" w:space="0" w:color="auto"/>
              <w:right w:val="single" w:sz="8" w:space="0" w:color="auto"/>
            </w:tcBorders>
            <w:shd w:val="clear" w:color="000000" w:fill="E2EFDA"/>
            <w:noWrap/>
            <w:vAlign w:val="center"/>
            <w:hideMark/>
          </w:tcPr>
          <w:p w14:paraId="7E77395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175</w:t>
            </w:r>
          </w:p>
        </w:tc>
        <w:tc>
          <w:tcPr>
            <w:tcW w:w="702" w:type="dxa"/>
            <w:tcBorders>
              <w:top w:val="nil"/>
              <w:left w:val="nil"/>
              <w:bottom w:val="single" w:sz="8" w:space="0" w:color="auto"/>
              <w:right w:val="single" w:sz="8" w:space="0" w:color="auto"/>
            </w:tcBorders>
            <w:shd w:val="clear" w:color="000000" w:fill="E2EFDA"/>
            <w:noWrap/>
            <w:vAlign w:val="center"/>
            <w:hideMark/>
          </w:tcPr>
          <w:p w14:paraId="3EE0B73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28</w:t>
            </w:r>
          </w:p>
        </w:tc>
        <w:tc>
          <w:tcPr>
            <w:tcW w:w="810" w:type="dxa"/>
            <w:tcBorders>
              <w:top w:val="nil"/>
              <w:left w:val="nil"/>
              <w:bottom w:val="single" w:sz="8" w:space="0" w:color="auto"/>
              <w:right w:val="single" w:sz="8" w:space="0" w:color="auto"/>
            </w:tcBorders>
            <w:shd w:val="clear" w:color="000000" w:fill="E2EFDA"/>
            <w:noWrap/>
            <w:vAlign w:val="center"/>
            <w:hideMark/>
          </w:tcPr>
          <w:p w14:paraId="4DE0D04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788" w:type="dxa"/>
            <w:tcBorders>
              <w:top w:val="nil"/>
              <w:left w:val="nil"/>
              <w:bottom w:val="single" w:sz="8" w:space="0" w:color="auto"/>
              <w:right w:val="single" w:sz="8" w:space="0" w:color="auto"/>
            </w:tcBorders>
            <w:shd w:val="clear" w:color="000000" w:fill="E2EFDA"/>
            <w:noWrap/>
            <w:vAlign w:val="center"/>
            <w:hideMark/>
          </w:tcPr>
          <w:p w14:paraId="44A423B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29</w:t>
            </w:r>
          </w:p>
        </w:tc>
        <w:tc>
          <w:tcPr>
            <w:tcW w:w="869" w:type="dxa"/>
            <w:tcBorders>
              <w:top w:val="nil"/>
              <w:left w:val="nil"/>
              <w:bottom w:val="single" w:sz="8" w:space="0" w:color="auto"/>
              <w:right w:val="single" w:sz="8" w:space="0" w:color="auto"/>
            </w:tcBorders>
            <w:shd w:val="clear" w:color="000000" w:fill="E2EFDA"/>
            <w:noWrap/>
            <w:vAlign w:val="center"/>
            <w:hideMark/>
          </w:tcPr>
          <w:p w14:paraId="67FA119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17%</w:t>
            </w:r>
          </w:p>
        </w:tc>
        <w:tc>
          <w:tcPr>
            <w:tcW w:w="847" w:type="dxa"/>
            <w:tcBorders>
              <w:top w:val="nil"/>
              <w:left w:val="nil"/>
              <w:bottom w:val="single" w:sz="8" w:space="0" w:color="auto"/>
              <w:right w:val="single" w:sz="8" w:space="0" w:color="auto"/>
            </w:tcBorders>
            <w:shd w:val="clear" w:color="000000" w:fill="DDEBF7"/>
            <w:noWrap/>
            <w:vAlign w:val="center"/>
            <w:hideMark/>
          </w:tcPr>
          <w:p w14:paraId="7F81DB5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144</w:t>
            </w:r>
          </w:p>
        </w:tc>
        <w:tc>
          <w:tcPr>
            <w:tcW w:w="736" w:type="dxa"/>
            <w:tcBorders>
              <w:top w:val="nil"/>
              <w:left w:val="nil"/>
              <w:bottom w:val="single" w:sz="8" w:space="0" w:color="auto"/>
              <w:right w:val="single" w:sz="8" w:space="0" w:color="auto"/>
            </w:tcBorders>
            <w:shd w:val="clear" w:color="000000" w:fill="DDEBF7"/>
            <w:noWrap/>
            <w:vAlign w:val="center"/>
            <w:hideMark/>
          </w:tcPr>
          <w:p w14:paraId="33C7B03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24</w:t>
            </w:r>
          </w:p>
        </w:tc>
        <w:tc>
          <w:tcPr>
            <w:tcW w:w="810" w:type="dxa"/>
            <w:tcBorders>
              <w:top w:val="nil"/>
              <w:left w:val="nil"/>
              <w:bottom w:val="single" w:sz="8" w:space="0" w:color="auto"/>
              <w:right w:val="single" w:sz="8" w:space="0" w:color="auto"/>
            </w:tcBorders>
            <w:shd w:val="clear" w:color="000000" w:fill="DDEBF7"/>
            <w:noWrap/>
            <w:vAlign w:val="center"/>
            <w:hideMark/>
          </w:tcPr>
          <w:p w14:paraId="0EC0A06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8</w:t>
            </w:r>
          </w:p>
        </w:tc>
        <w:tc>
          <w:tcPr>
            <w:tcW w:w="768" w:type="dxa"/>
            <w:tcBorders>
              <w:top w:val="nil"/>
              <w:left w:val="nil"/>
              <w:bottom w:val="single" w:sz="8" w:space="0" w:color="auto"/>
              <w:right w:val="single" w:sz="8" w:space="0" w:color="auto"/>
            </w:tcBorders>
            <w:shd w:val="clear" w:color="000000" w:fill="DDEBF7"/>
            <w:noWrap/>
            <w:vAlign w:val="center"/>
            <w:hideMark/>
          </w:tcPr>
          <w:p w14:paraId="0ED54DA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32</w:t>
            </w:r>
          </w:p>
        </w:tc>
        <w:tc>
          <w:tcPr>
            <w:tcW w:w="808" w:type="dxa"/>
            <w:tcBorders>
              <w:top w:val="nil"/>
              <w:left w:val="nil"/>
              <w:bottom w:val="single" w:sz="8" w:space="0" w:color="auto"/>
              <w:right w:val="single" w:sz="8" w:space="0" w:color="auto"/>
            </w:tcBorders>
            <w:shd w:val="clear" w:color="000000" w:fill="DDEBF7"/>
            <w:noWrap/>
            <w:vAlign w:val="center"/>
            <w:hideMark/>
          </w:tcPr>
          <w:p w14:paraId="2810E42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22%</w:t>
            </w:r>
          </w:p>
        </w:tc>
        <w:tc>
          <w:tcPr>
            <w:tcW w:w="944" w:type="dxa"/>
            <w:tcBorders>
              <w:top w:val="nil"/>
              <w:left w:val="nil"/>
              <w:bottom w:val="single" w:sz="8" w:space="0" w:color="auto"/>
              <w:right w:val="single" w:sz="8" w:space="0" w:color="auto"/>
            </w:tcBorders>
            <w:shd w:val="clear" w:color="000000" w:fill="DBDBDB"/>
            <w:noWrap/>
            <w:vAlign w:val="center"/>
            <w:hideMark/>
          </w:tcPr>
          <w:p w14:paraId="2B0D4F8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61</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38B10A6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19%</w:t>
            </w:r>
          </w:p>
        </w:tc>
      </w:tr>
      <w:tr w:rsidR="00CF549C" w:rsidRPr="00CF549C" w14:paraId="78929669"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BFD2E2"/>
            <w:noWrap/>
            <w:vAlign w:val="center"/>
            <w:hideMark/>
          </w:tcPr>
          <w:p w14:paraId="6C10A63A"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York/Adams</w:t>
            </w:r>
          </w:p>
        </w:tc>
        <w:tc>
          <w:tcPr>
            <w:tcW w:w="828" w:type="dxa"/>
            <w:tcBorders>
              <w:top w:val="nil"/>
              <w:left w:val="nil"/>
              <w:bottom w:val="single" w:sz="8" w:space="0" w:color="auto"/>
              <w:right w:val="single" w:sz="8" w:space="0" w:color="auto"/>
            </w:tcBorders>
            <w:shd w:val="clear" w:color="000000" w:fill="E2EFDA"/>
            <w:noWrap/>
            <w:vAlign w:val="center"/>
            <w:hideMark/>
          </w:tcPr>
          <w:p w14:paraId="55C5E72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557</w:t>
            </w:r>
          </w:p>
        </w:tc>
        <w:tc>
          <w:tcPr>
            <w:tcW w:w="702" w:type="dxa"/>
            <w:tcBorders>
              <w:top w:val="nil"/>
              <w:left w:val="nil"/>
              <w:bottom w:val="single" w:sz="8" w:space="0" w:color="auto"/>
              <w:right w:val="single" w:sz="8" w:space="0" w:color="auto"/>
            </w:tcBorders>
            <w:shd w:val="clear" w:color="000000" w:fill="E2EFDA"/>
            <w:noWrap/>
            <w:vAlign w:val="center"/>
            <w:hideMark/>
          </w:tcPr>
          <w:p w14:paraId="24415BD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23</w:t>
            </w:r>
          </w:p>
        </w:tc>
        <w:tc>
          <w:tcPr>
            <w:tcW w:w="810" w:type="dxa"/>
            <w:tcBorders>
              <w:top w:val="nil"/>
              <w:left w:val="nil"/>
              <w:bottom w:val="single" w:sz="8" w:space="0" w:color="auto"/>
              <w:right w:val="single" w:sz="8" w:space="0" w:color="auto"/>
            </w:tcBorders>
            <w:shd w:val="clear" w:color="000000" w:fill="E2EFDA"/>
            <w:noWrap/>
            <w:vAlign w:val="center"/>
            <w:hideMark/>
          </w:tcPr>
          <w:p w14:paraId="7A6C57E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16</w:t>
            </w:r>
          </w:p>
        </w:tc>
        <w:tc>
          <w:tcPr>
            <w:tcW w:w="788" w:type="dxa"/>
            <w:tcBorders>
              <w:top w:val="nil"/>
              <w:left w:val="nil"/>
              <w:bottom w:val="single" w:sz="8" w:space="0" w:color="auto"/>
              <w:right w:val="single" w:sz="8" w:space="0" w:color="auto"/>
            </w:tcBorders>
            <w:shd w:val="clear" w:color="000000" w:fill="E2EFDA"/>
            <w:noWrap/>
            <w:vAlign w:val="center"/>
            <w:hideMark/>
          </w:tcPr>
          <w:p w14:paraId="2975709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39</w:t>
            </w:r>
          </w:p>
        </w:tc>
        <w:tc>
          <w:tcPr>
            <w:tcW w:w="869" w:type="dxa"/>
            <w:tcBorders>
              <w:top w:val="nil"/>
              <w:left w:val="nil"/>
              <w:bottom w:val="single" w:sz="8" w:space="0" w:color="auto"/>
              <w:right w:val="single" w:sz="8" w:space="0" w:color="auto"/>
            </w:tcBorders>
            <w:shd w:val="clear" w:color="000000" w:fill="E2EFDA"/>
            <w:noWrap/>
            <w:vAlign w:val="center"/>
            <w:hideMark/>
          </w:tcPr>
          <w:p w14:paraId="196C4C4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w:t>
            </w:r>
          </w:p>
        </w:tc>
        <w:tc>
          <w:tcPr>
            <w:tcW w:w="847" w:type="dxa"/>
            <w:tcBorders>
              <w:top w:val="nil"/>
              <w:left w:val="nil"/>
              <w:bottom w:val="single" w:sz="8" w:space="0" w:color="auto"/>
              <w:right w:val="single" w:sz="8" w:space="0" w:color="auto"/>
            </w:tcBorders>
            <w:shd w:val="clear" w:color="000000" w:fill="DDEBF7"/>
            <w:noWrap/>
            <w:vAlign w:val="center"/>
            <w:hideMark/>
          </w:tcPr>
          <w:p w14:paraId="6AB8402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350</w:t>
            </w:r>
          </w:p>
        </w:tc>
        <w:tc>
          <w:tcPr>
            <w:tcW w:w="736" w:type="dxa"/>
            <w:tcBorders>
              <w:top w:val="nil"/>
              <w:left w:val="nil"/>
              <w:bottom w:val="single" w:sz="8" w:space="0" w:color="auto"/>
              <w:right w:val="single" w:sz="8" w:space="0" w:color="auto"/>
            </w:tcBorders>
            <w:shd w:val="clear" w:color="000000" w:fill="DDEBF7"/>
            <w:noWrap/>
            <w:vAlign w:val="center"/>
            <w:hideMark/>
          </w:tcPr>
          <w:p w14:paraId="3982D12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66</w:t>
            </w:r>
          </w:p>
        </w:tc>
        <w:tc>
          <w:tcPr>
            <w:tcW w:w="810" w:type="dxa"/>
            <w:tcBorders>
              <w:top w:val="nil"/>
              <w:left w:val="nil"/>
              <w:bottom w:val="single" w:sz="8" w:space="0" w:color="auto"/>
              <w:right w:val="single" w:sz="8" w:space="0" w:color="auto"/>
            </w:tcBorders>
            <w:shd w:val="clear" w:color="000000" w:fill="DDEBF7"/>
            <w:noWrap/>
            <w:vAlign w:val="center"/>
            <w:hideMark/>
          </w:tcPr>
          <w:p w14:paraId="6A9E474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22</w:t>
            </w:r>
          </w:p>
        </w:tc>
        <w:tc>
          <w:tcPr>
            <w:tcW w:w="768" w:type="dxa"/>
            <w:tcBorders>
              <w:top w:val="nil"/>
              <w:left w:val="nil"/>
              <w:bottom w:val="single" w:sz="8" w:space="0" w:color="auto"/>
              <w:right w:val="single" w:sz="8" w:space="0" w:color="auto"/>
            </w:tcBorders>
            <w:shd w:val="clear" w:color="000000" w:fill="DDEBF7"/>
            <w:noWrap/>
            <w:vAlign w:val="center"/>
            <w:hideMark/>
          </w:tcPr>
          <w:p w14:paraId="5520D8D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88</w:t>
            </w:r>
          </w:p>
        </w:tc>
        <w:tc>
          <w:tcPr>
            <w:tcW w:w="808" w:type="dxa"/>
            <w:tcBorders>
              <w:top w:val="nil"/>
              <w:left w:val="nil"/>
              <w:bottom w:val="single" w:sz="8" w:space="0" w:color="auto"/>
              <w:right w:val="single" w:sz="8" w:space="0" w:color="auto"/>
            </w:tcBorders>
            <w:shd w:val="clear" w:color="000000" w:fill="DDEBF7"/>
            <w:noWrap/>
            <w:vAlign w:val="center"/>
            <w:hideMark/>
          </w:tcPr>
          <w:p w14:paraId="682B817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25%</w:t>
            </w:r>
          </w:p>
        </w:tc>
        <w:tc>
          <w:tcPr>
            <w:tcW w:w="944" w:type="dxa"/>
            <w:tcBorders>
              <w:top w:val="nil"/>
              <w:left w:val="nil"/>
              <w:bottom w:val="single" w:sz="8" w:space="0" w:color="auto"/>
              <w:right w:val="single" w:sz="8" w:space="0" w:color="auto"/>
            </w:tcBorders>
            <w:shd w:val="clear" w:color="000000" w:fill="DBDBDB"/>
            <w:noWrap/>
            <w:vAlign w:val="center"/>
            <w:hideMark/>
          </w:tcPr>
          <w:p w14:paraId="68130933"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127</w:t>
            </w:r>
          </w:p>
        </w:tc>
        <w:tc>
          <w:tcPr>
            <w:tcW w:w="990" w:type="dxa"/>
            <w:tcBorders>
              <w:top w:val="single" w:sz="8" w:space="0" w:color="auto"/>
              <w:left w:val="nil"/>
              <w:bottom w:val="single" w:sz="8" w:space="0" w:color="auto"/>
              <w:right w:val="single" w:sz="8" w:space="0" w:color="auto"/>
            </w:tcBorders>
            <w:shd w:val="clear" w:color="000000" w:fill="DBDBDB"/>
            <w:noWrap/>
            <w:vAlign w:val="center"/>
            <w:hideMark/>
          </w:tcPr>
          <w:p w14:paraId="3D54C83D"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14%</w:t>
            </w:r>
          </w:p>
        </w:tc>
      </w:tr>
      <w:tr w:rsidR="00CF549C" w:rsidRPr="00CF549C" w14:paraId="097053A2" w14:textId="77777777" w:rsidTr="0045756A">
        <w:trPr>
          <w:trHeight w:val="315"/>
        </w:trPr>
        <w:tc>
          <w:tcPr>
            <w:tcW w:w="3150" w:type="dxa"/>
            <w:tcBorders>
              <w:top w:val="nil"/>
              <w:left w:val="single" w:sz="8" w:space="0" w:color="auto"/>
              <w:bottom w:val="single" w:sz="8" w:space="0" w:color="auto"/>
              <w:right w:val="single" w:sz="8" w:space="0" w:color="auto"/>
            </w:tcBorders>
            <w:shd w:val="clear" w:color="000000" w:fill="FFFF00"/>
            <w:noWrap/>
            <w:vAlign w:val="center"/>
            <w:hideMark/>
          </w:tcPr>
          <w:p w14:paraId="2AA13A93" w14:textId="77777777" w:rsidR="00CF549C" w:rsidRPr="00CF549C" w:rsidRDefault="00CF549C" w:rsidP="0045756A">
            <w:pPr>
              <w:spacing w:after="0" w:line="240" w:lineRule="auto"/>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CENTRAL REGION TOTALS</w:t>
            </w:r>
          </w:p>
        </w:tc>
        <w:tc>
          <w:tcPr>
            <w:tcW w:w="828" w:type="dxa"/>
            <w:tcBorders>
              <w:top w:val="nil"/>
              <w:left w:val="nil"/>
              <w:bottom w:val="single" w:sz="8" w:space="0" w:color="auto"/>
              <w:right w:val="single" w:sz="8" w:space="0" w:color="auto"/>
            </w:tcBorders>
            <w:shd w:val="clear" w:color="000000" w:fill="FFFF00"/>
            <w:noWrap/>
            <w:vAlign w:val="center"/>
            <w:hideMark/>
          </w:tcPr>
          <w:p w14:paraId="0650D9C5"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3,598</w:t>
            </w:r>
          </w:p>
        </w:tc>
        <w:tc>
          <w:tcPr>
            <w:tcW w:w="702" w:type="dxa"/>
            <w:tcBorders>
              <w:top w:val="nil"/>
              <w:left w:val="nil"/>
              <w:bottom w:val="single" w:sz="8" w:space="0" w:color="auto"/>
              <w:right w:val="single" w:sz="8" w:space="0" w:color="auto"/>
            </w:tcBorders>
            <w:shd w:val="clear" w:color="000000" w:fill="FFFF00"/>
            <w:noWrap/>
            <w:vAlign w:val="center"/>
            <w:hideMark/>
          </w:tcPr>
          <w:p w14:paraId="66BF0F2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304</w:t>
            </w:r>
          </w:p>
        </w:tc>
        <w:tc>
          <w:tcPr>
            <w:tcW w:w="810" w:type="dxa"/>
            <w:tcBorders>
              <w:top w:val="nil"/>
              <w:left w:val="nil"/>
              <w:bottom w:val="single" w:sz="8" w:space="0" w:color="auto"/>
              <w:right w:val="single" w:sz="8" w:space="0" w:color="auto"/>
            </w:tcBorders>
            <w:shd w:val="clear" w:color="000000" w:fill="FFFF00"/>
            <w:noWrap/>
            <w:vAlign w:val="center"/>
            <w:hideMark/>
          </w:tcPr>
          <w:p w14:paraId="4AB5ABB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143</w:t>
            </w:r>
          </w:p>
        </w:tc>
        <w:tc>
          <w:tcPr>
            <w:tcW w:w="788" w:type="dxa"/>
            <w:tcBorders>
              <w:top w:val="nil"/>
              <w:left w:val="nil"/>
              <w:bottom w:val="single" w:sz="8" w:space="0" w:color="auto"/>
              <w:right w:val="single" w:sz="8" w:space="0" w:color="auto"/>
            </w:tcBorders>
            <w:shd w:val="clear" w:color="000000" w:fill="FFFF00"/>
            <w:noWrap/>
            <w:vAlign w:val="center"/>
            <w:hideMark/>
          </w:tcPr>
          <w:p w14:paraId="3689E6DF"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447</w:t>
            </w:r>
          </w:p>
        </w:tc>
        <w:tc>
          <w:tcPr>
            <w:tcW w:w="869" w:type="dxa"/>
            <w:tcBorders>
              <w:top w:val="nil"/>
              <w:left w:val="nil"/>
              <w:bottom w:val="single" w:sz="8" w:space="0" w:color="auto"/>
              <w:right w:val="single" w:sz="8" w:space="0" w:color="auto"/>
            </w:tcBorders>
            <w:shd w:val="clear" w:color="000000" w:fill="FFFF00"/>
            <w:noWrap/>
            <w:vAlign w:val="center"/>
            <w:hideMark/>
          </w:tcPr>
          <w:p w14:paraId="636ACCD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12%</w:t>
            </w:r>
          </w:p>
        </w:tc>
        <w:tc>
          <w:tcPr>
            <w:tcW w:w="847" w:type="dxa"/>
            <w:tcBorders>
              <w:top w:val="nil"/>
              <w:left w:val="nil"/>
              <w:bottom w:val="single" w:sz="8" w:space="0" w:color="auto"/>
              <w:right w:val="single" w:sz="8" w:space="0" w:color="auto"/>
            </w:tcBorders>
            <w:shd w:val="clear" w:color="000000" w:fill="FFFF00"/>
            <w:noWrap/>
            <w:vAlign w:val="center"/>
            <w:hideMark/>
          </w:tcPr>
          <w:p w14:paraId="1341D137"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2,843</w:t>
            </w:r>
          </w:p>
        </w:tc>
        <w:tc>
          <w:tcPr>
            <w:tcW w:w="736" w:type="dxa"/>
            <w:tcBorders>
              <w:top w:val="nil"/>
              <w:left w:val="nil"/>
              <w:bottom w:val="single" w:sz="8" w:space="0" w:color="auto"/>
              <w:right w:val="single" w:sz="8" w:space="0" w:color="auto"/>
            </w:tcBorders>
            <w:shd w:val="clear" w:color="000000" w:fill="FFFF00"/>
            <w:noWrap/>
            <w:vAlign w:val="center"/>
            <w:hideMark/>
          </w:tcPr>
          <w:p w14:paraId="5F03F4C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488</w:t>
            </w:r>
          </w:p>
        </w:tc>
        <w:tc>
          <w:tcPr>
            <w:tcW w:w="810" w:type="dxa"/>
            <w:tcBorders>
              <w:top w:val="nil"/>
              <w:left w:val="nil"/>
              <w:bottom w:val="single" w:sz="8" w:space="0" w:color="auto"/>
              <w:right w:val="single" w:sz="8" w:space="0" w:color="auto"/>
            </w:tcBorders>
            <w:shd w:val="clear" w:color="000000" w:fill="FFFF00"/>
            <w:noWrap/>
            <w:vAlign w:val="center"/>
            <w:hideMark/>
          </w:tcPr>
          <w:p w14:paraId="35D299A3"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172</w:t>
            </w:r>
          </w:p>
        </w:tc>
        <w:tc>
          <w:tcPr>
            <w:tcW w:w="768" w:type="dxa"/>
            <w:tcBorders>
              <w:top w:val="nil"/>
              <w:left w:val="nil"/>
              <w:bottom w:val="single" w:sz="8" w:space="0" w:color="auto"/>
              <w:right w:val="single" w:sz="8" w:space="0" w:color="auto"/>
            </w:tcBorders>
            <w:shd w:val="clear" w:color="000000" w:fill="FFFF00"/>
            <w:noWrap/>
            <w:vAlign w:val="center"/>
            <w:hideMark/>
          </w:tcPr>
          <w:p w14:paraId="6B5CDB27"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660</w:t>
            </w:r>
          </w:p>
        </w:tc>
        <w:tc>
          <w:tcPr>
            <w:tcW w:w="808" w:type="dxa"/>
            <w:tcBorders>
              <w:top w:val="nil"/>
              <w:left w:val="nil"/>
              <w:bottom w:val="single" w:sz="8" w:space="0" w:color="auto"/>
              <w:right w:val="single" w:sz="8" w:space="0" w:color="auto"/>
            </w:tcBorders>
            <w:shd w:val="clear" w:color="000000" w:fill="FFFF00"/>
            <w:noWrap/>
            <w:vAlign w:val="center"/>
            <w:hideMark/>
          </w:tcPr>
          <w:p w14:paraId="6450584F"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23%</w:t>
            </w:r>
          </w:p>
        </w:tc>
        <w:tc>
          <w:tcPr>
            <w:tcW w:w="944" w:type="dxa"/>
            <w:tcBorders>
              <w:top w:val="nil"/>
              <w:left w:val="nil"/>
              <w:bottom w:val="single" w:sz="8" w:space="0" w:color="auto"/>
              <w:right w:val="single" w:sz="8" w:space="0" w:color="auto"/>
            </w:tcBorders>
            <w:shd w:val="clear" w:color="000000" w:fill="FFFF00"/>
            <w:noWrap/>
            <w:vAlign w:val="center"/>
            <w:hideMark/>
          </w:tcPr>
          <w:p w14:paraId="7958B353"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1,107</w:t>
            </w:r>
          </w:p>
        </w:tc>
        <w:tc>
          <w:tcPr>
            <w:tcW w:w="990" w:type="dxa"/>
            <w:tcBorders>
              <w:top w:val="single" w:sz="8" w:space="0" w:color="auto"/>
              <w:left w:val="nil"/>
              <w:bottom w:val="single" w:sz="8" w:space="0" w:color="auto"/>
              <w:right w:val="single" w:sz="8" w:space="0" w:color="auto"/>
            </w:tcBorders>
            <w:shd w:val="clear" w:color="000000" w:fill="FFFF00"/>
            <w:noWrap/>
            <w:vAlign w:val="center"/>
            <w:hideMark/>
          </w:tcPr>
          <w:p w14:paraId="5AE4752E"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17%</w:t>
            </w:r>
          </w:p>
        </w:tc>
      </w:tr>
    </w:tbl>
    <w:p w14:paraId="3545333C" w14:textId="77777777" w:rsidR="00CF549C" w:rsidRDefault="00CF549C"/>
    <w:p w14:paraId="3ACB6647" w14:textId="77777777" w:rsidR="00CF549C" w:rsidRDefault="00CF549C" w:rsidP="00CF549C">
      <w:r>
        <w:br w:type="page"/>
      </w:r>
    </w:p>
    <w:tbl>
      <w:tblPr>
        <w:tblW w:w="12926" w:type="dxa"/>
        <w:tblLook w:val="04A0" w:firstRow="1" w:lastRow="0" w:firstColumn="1" w:lastColumn="0" w:noHBand="0" w:noVBand="1"/>
      </w:tblPr>
      <w:tblGrid>
        <w:gridCol w:w="2920"/>
        <w:gridCol w:w="820"/>
        <w:gridCol w:w="720"/>
        <w:gridCol w:w="805"/>
        <w:gridCol w:w="900"/>
        <w:gridCol w:w="880"/>
        <w:gridCol w:w="860"/>
        <w:gridCol w:w="720"/>
        <w:gridCol w:w="805"/>
        <w:gridCol w:w="820"/>
        <w:gridCol w:w="820"/>
        <w:gridCol w:w="928"/>
        <w:gridCol w:w="928"/>
      </w:tblGrid>
      <w:tr w:rsidR="0045756A" w:rsidRPr="00CF549C" w14:paraId="58796050" w14:textId="77777777" w:rsidTr="0045756A">
        <w:trPr>
          <w:trHeight w:val="610"/>
        </w:trPr>
        <w:tc>
          <w:tcPr>
            <w:tcW w:w="2920" w:type="dxa"/>
            <w:vMerge w:val="restart"/>
            <w:tcBorders>
              <w:top w:val="nil"/>
              <w:left w:val="nil"/>
              <w:right w:val="nil"/>
            </w:tcBorders>
            <w:shd w:val="clear" w:color="auto" w:fill="auto"/>
            <w:noWrap/>
            <w:vAlign w:val="bottom"/>
            <w:hideMark/>
          </w:tcPr>
          <w:p w14:paraId="281F97B2" w14:textId="77777777" w:rsidR="0045756A" w:rsidRPr="0045756A" w:rsidRDefault="0045756A" w:rsidP="0045756A">
            <w:pPr>
              <w:spacing w:after="0" w:line="240" w:lineRule="auto"/>
              <w:rPr>
                <w:rFonts w:eastAsia="Times New Roman" w:cs="Times New Roman"/>
                <w:b/>
                <w:sz w:val="28"/>
                <w:szCs w:val="24"/>
                <w:lang w:eastAsia="en-US"/>
              </w:rPr>
            </w:pPr>
            <w:bookmarkStart w:id="12" w:name="RANGE!A1:M14"/>
            <w:bookmarkEnd w:id="12"/>
            <w:r w:rsidRPr="0045756A">
              <w:rPr>
                <w:rFonts w:eastAsia="Times New Roman" w:cs="Times New Roman"/>
                <w:b/>
                <w:sz w:val="28"/>
                <w:szCs w:val="24"/>
                <w:lang w:eastAsia="en-US"/>
              </w:rPr>
              <w:t xml:space="preserve">TABLE </w:t>
            </w:r>
            <w:r>
              <w:rPr>
                <w:rFonts w:eastAsia="Times New Roman" w:cs="Times New Roman"/>
                <w:b/>
                <w:sz w:val="28"/>
                <w:szCs w:val="24"/>
                <w:lang w:eastAsia="en-US"/>
              </w:rPr>
              <w:t>2</w:t>
            </w:r>
            <w:r w:rsidRPr="0045756A">
              <w:rPr>
                <w:rFonts w:eastAsia="Times New Roman" w:cs="Times New Roman"/>
                <w:b/>
                <w:sz w:val="28"/>
                <w:szCs w:val="24"/>
                <w:lang w:eastAsia="en-US"/>
              </w:rPr>
              <w:t xml:space="preserve">: </w:t>
            </w:r>
            <w:r>
              <w:rPr>
                <w:rFonts w:eastAsia="Times New Roman" w:cs="Times New Roman"/>
                <w:b/>
                <w:sz w:val="28"/>
                <w:szCs w:val="24"/>
                <w:lang w:eastAsia="en-US"/>
              </w:rPr>
              <w:t xml:space="preserve">NORTHEAST </w:t>
            </w:r>
            <w:r w:rsidRPr="0045756A">
              <w:rPr>
                <w:rFonts w:eastAsia="Times New Roman" w:cs="Times New Roman"/>
                <w:b/>
                <w:sz w:val="28"/>
                <w:szCs w:val="24"/>
                <w:lang w:eastAsia="en-US"/>
              </w:rPr>
              <w:t>REGION</w:t>
            </w:r>
          </w:p>
          <w:p w14:paraId="5F0B62B3" w14:textId="77777777" w:rsidR="0045756A" w:rsidRDefault="0045756A" w:rsidP="0045756A">
            <w:pPr>
              <w:spacing w:after="0" w:line="240" w:lineRule="auto"/>
              <w:rPr>
                <w:rFonts w:eastAsia="Times New Roman" w:cs="Times New Roman"/>
                <w:i/>
                <w:szCs w:val="24"/>
                <w:lang w:eastAsia="en-US"/>
              </w:rPr>
            </w:pPr>
            <w:r w:rsidRPr="0045756A">
              <w:rPr>
                <w:rFonts w:eastAsia="Times New Roman" w:cs="Times New Roman"/>
                <w:i/>
                <w:szCs w:val="24"/>
                <w:lang w:eastAsia="en-US"/>
              </w:rPr>
              <w:t xml:space="preserve">Data Source: </w:t>
            </w:r>
            <w:r>
              <w:rPr>
                <w:rFonts w:eastAsia="Times New Roman" w:cs="Times New Roman"/>
                <w:i/>
                <w:szCs w:val="24"/>
                <w:lang w:eastAsia="en-US"/>
              </w:rPr>
              <w:t>ODP Waiver Enrollment by County/</w:t>
            </w:r>
            <w:r w:rsidRPr="0045756A">
              <w:rPr>
                <w:rFonts w:eastAsia="Times New Roman" w:cs="Times New Roman"/>
                <w:i/>
                <w:szCs w:val="24"/>
                <w:lang w:eastAsia="en-US"/>
              </w:rPr>
              <w:t>Joinder 8/31/2015</w:t>
            </w:r>
          </w:p>
          <w:p w14:paraId="52D66177" w14:textId="77777777" w:rsidR="0045756A" w:rsidRPr="00CF549C" w:rsidRDefault="0045756A" w:rsidP="0045756A">
            <w:pPr>
              <w:spacing w:after="0" w:line="240" w:lineRule="auto"/>
              <w:rPr>
                <w:rFonts w:eastAsia="Times New Roman" w:cs="Times New Roman"/>
                <w:sz w:val="24"/>
                <w:szCs w:val="24"/>
                <w:lang w:eastAsia="en-US"/>
              </w:rPr>
            </w:pPr>
          </w:p>
        </w:tc>
        <w:tc>
          <w:tcPr>
            <w:tcW w:w="4125" w:type="dxa"/>
            <w:gridSpan w:val="5"/>
            <w:tcBorders>
              <w:top w:val="single" w:sz="8" w:space="0" w:color="auto"/>
              <w:left w:val="single" w:sz="8" w:space="0" w:color="auto"/>
              <w:bottom w:val="single" w:sz="8" w:space="0" w:color="auto"/>
              <w:right w:val="single" w:sz="8" w:space="0" w:color="auto"/>
            </w:tcBorders>
            <w:shd w:val="clear" w:color="000000" w:fill="A9D08E"/>
            <w:noWrap/>
            <w:vAlign w:val="bottom"/>
            <w:hideMark/>
          </w:tcPr>
          <w:p w14:paraId="0565F66A" w14:textId="77777777" w:rsidR="0045756A" w:rsidRPr="00CF549C" w:rsidRDefault="0045756A" w:rsidP="00CF549C">
            <w:pPr>
              <w:spacing w:after="0" w:line="240" w:lineRule="auto"/>
              <w:jc w:val="center"/>
              <w:rPr>
                <w:rFonts w:ascii="Arial" w:eastAsia="Times New Roman" w:hAnsi="Arial" w:cs="Arial"/>
                <w:b/>
                <w:bCs/>
                <w:lang w:eastAsia="en-US"/>
              </w:rPr>
            </w:pPr>
            <w:r w:rsidRPr="00CF549C">
              <w:rPr>
                <w:rFonts w:ascii="Arial" w:eastAsia="Times New Roman" w:hAnsi="Arial" w:cs="Arial"/>
                <w:b/>
                <w:bCs/>
                <w:lang w:eastAsia="en-US"/>
              </w:rPr>
              <w:t>Consolidated Waiver</w:t>
            </w:r>
          </w:p>
        </w:tc>
        <w:tc>
          <w:tcPr>
            <w:tcW w:w="4025" w:type="dxa"/>
            <w:gridSpan w:val="5"/>
            <w:tcBorders>
              <w:top w:val="single" w:sz="8" w:space="0" w:color="auto"/>
              <w:left w:val="nil"/>
              <w:bottom w:val="single" w:sz="8" w:space="0" w:color="auto"/>
              <w:right w:val="single" w:sz="8" w:space="0" w:color="000000"/>
            </w:tcBorders>
            <w:shd w:val="clear" w:color="000000" w:fill="D9E1F2"/>
            <w:vAlign w:val="bottom"/>
            <w:hideMark/>
          </w:tcPr>
          <w:p w14:paraId="33AAEE5D" w14:textId="77777777" w:rsidR="0045756A" w:rsidRPr="00CF549C" w:rsidRDefault="0045756A" w:rsidP="00CF549C">
            <w:pPr>
              <w:spacing w:after="0" w:line="240" w:lineRule="auto"/>
              <w:jc w:val="center"/>
              <w:rPr>
                <w:rFonts w:ascii="Arial" w:eastAsia="Times New Roman" w:hAnsi="Arial" w:cs="Arial"/>
                <w:b/>
                <w:bCs/>
                <w:lang w:eastAsia="en-US"/>
              </w:rPr>
            </w:pPr>
            <w:r w:rsidRPr="00CF549C">
              <w:rPr>
                <w:rFonts w:ascii="Arial" w:eastAsia="Times New Roman" w:hAnsi="Arial" w:cs="Arial"/>
                <w:b/>
                <w:bCs/>
                <w:lang w:eastAsia="en-US"/>
              </w:rPr>
              <w:t>P/FDS  Waiver</w:t>
            </w:r>
          </w:p>
        </w:tc>
        <w:tc>
          <w:tcPr>
            <w:tcW w:w="928" w:type="dxa"/>
            <w:vMerge w:val="restart"/>
            <w:tcBorders>
              <w:top w:val="single" w:sz="8" w:space="0" w:color="auto"/>
              <w:left w:val="single" w:sz="8" w:space="0" w:color="auto"/>
              <w:bottom w:val="single" w:sz="8" w:space="0" w:color="000000"/>
              <w:right w:val="single" w:sz="8" w:space="0" w:color="auto"/>
            </w:tcBorders>
            <w:shd w:val="clear" w:color="000000" w:fill="92D050"/>
            <w:hideMark/>
          </w:tcPr>
          <w:p w14:paraId="3F8745EB"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Direct at Least 1 Service</w:t>
            </w:r>
          </w:p>
        </w:tc>
        <w:tc>
          <w:tcPr>
            <w:tcW w:w="928" w:type="dxa"/>
            <w:vMerge w:val="restart"/>
            <w:tcBorders>
              <w:top w:val="single" w:sz="8" w:space="0" w:color="auto"/>
              <w:left w:val="single" w:sz="8" w:space="0" w:color="auto"/>
              <w:bottom w:val="single" w:sz="8" w:space="0" w:color="auto"/>
              <w:right w:val="single" w:sz="8" w:space="0" w:color="auto"/>
            </w:tcBorders>
            <w:shd w:val="clear" w:color="000000" w:fill="92D050"/>
            <w:hideMark/>
          </w:tcPr>
          <w:p w14:paraId="439223EF"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Direct at Least 1 Service</w:t>
            </w:r>
          </w:p>
        </w:tc>
      </w:tr>
      <w:tr w:rsidR="0045756A" w:rsidRPr="00CF549C" w14:paraId="7625138C" w14:textId="77777777" w:rsidTr="0045756A">
        <w:trPr>
          <w:trHeight w:val="945"/>
        </w:trPr>
        <w:tc>
          <w:tcPr>
            <w:tcW w:w="2920" w:type="dxa"/>
            <w:vMerge/>
            <w:tcBorders>
              <w:left w:val="nil"/>
              <w:bottom w:val="nil"/>
              <w:right w:val="nil"/>
            </w:tcBorders>
            <w:shd w:val="clear" w:color="auto" w:fill="auto"/>
            <w:noWrap/>
            <w:vAlign w:val="bottom"/>
            <w:hideMark/>
          </w:tcPr>
          <w:p w14:paraId="4370CAC2"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p>
        </w:tc>
        <w:tc>
          <w:tcPr>
            <w:tcW w:w="820" w:type="dxa"/>
            <w:vMerge w:val="restart"/>
            <w:tcBorders>
              <w:top w:val="nil"/>
              <w:left w:val="single" w:sz="8" w:space="0" w:color="auto"/>
              <w:bottom w:val="single" w:sz="8" w:space="0" w:color="000000"/>
              <w:right w:val="single" w:sz="8" w:space="0" w:color="auto"/>
            </w:tcBorders>
            <w:shd w:val="clear" w:color="000000" w:fill="C6E0B4"/>
            <w:hideMark/>
          </w:tcPr>
          <w:p w14:paraId="591F4B51"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Enroll</w:t>
            </w:r>
          </w:p>
        </w:tc>
        <w:tc>
          <w:tcPr>
            <w:tcW w:w="1525" w:type="dxa"/>
            <w:gridSpan w:val="2"/>
            <w:tcBorders>
              <w:top w:val="single" w:sz="8" w:space="0" w:color="auto"/>
              <w:left w:val="nil"/>
              <w:bottom w:val="single" w:sz="8" w:space="0" w:color="auto"/>
              <w:right w:val="single" w:sz="8" w:space="0" w:color="000000"/>
            </w:tcBorders>
            <w:shd w:val="clear" w:color="000000" w:fill="C6E0B4"/>
            <w:hideMark/>
          </w:tcPr>
          <w:p w14:paraId="20995046"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FMS By Type</w:t>
            </w:r>
          </w:p>
        </w:tc>
        <w:tc>
          <w:tcPr>
            <w:tcW w:w="900" w:type="dxa"/>
            <w:vMerge w:val="restart"/>
            <w:tcBorders>
              <w:top w:val="nil"/>
              <w:left w:val="single" w:sz="8" w:space="0" w:color="auto"/>
              <w:bottom w:val="single" w:sz="8" w:space="0" w:color="000000"/>
              <w:right w:val="single" w:sz="8" w:space="0" w:color="auto"/>
            </w:tcBorders>
            <w:shd w:val="clear" w:color="000000" w:fill="C6E0B4"/>
            <w:hideMark/>
          </w:tcPr>
          <w:p w14:paraId="34A94BD9"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Using PDS</w:t>
            </w:r>
          </w:p>
        </w:tc>
        <w:tc>
          <w:tcPr>
            <w:tcW w:w="880" w:type="dxa"/>
            <w:vMerge w:val="restart"/>
            <w:tcBorders>
              <w:top w:val="nil"/>
              <w:left w:val="single" w:sz="8" w:space="0" w:color="auto"/>
              <w:bottom w:val="single" w:sz="8" w:space="0" w:color="000000"/>
              <w:right w:val="single" w:sz="8" w:space="0" w:color="auto"/>
            </w:tcBorders>
            <w:shd w:val="clear" w:color="000000" w:fill="C6E0B4"/>
            <w:hideMark/>
          </w:tcPr>
          <w:p w14:paraId="5DCF8312"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PDS</w:t>
            </w:r>
          </w:p>
        </w:tc>
        <w:tc>
          <w:tcPr>
            <w:tcW w:w="860" w:type="dxa"/>
            <w:vMerge w:val="restart"/>
            <w:tcBorders>
              <w:top w:val="nil"/>
              <w:left w:val="single" w:sz="8" w:space="0" w:color="auto"/>
              <w:bottom w:val="single" w:sz="8" w:space="0" w:color="000000"/>
              <w:right w:val="single" w:sz="8" w:space="0" w:color="auto"/>
            </w:tcBorders>
            <w:shd w:val="clear" w:color="000000" w:fill="D9E1F2"/>
            <w:hideMark/>
          </w:tcPr>
          <w:p w14:paraId="7CE42F10"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Enroll</w:t>
            </w:r>
          </w:p>
        </w:tc>
        <w:tc>
          <w:tcPr>
            <w:tcW w:w="1525" w:type="dxa"/>
            <w:gridSpan w:val="2"/>
            <w:tcBorders>
              <w:top w:val="single" w:sz="8" w:space="0" w:color="auto"/>
              <w:left w:val="nil"/>
              <w:bottom w:val="single" w:sz="8" w:space="0" w:color="auto"/>
              <w:right w:val="single" w:sz="8" w:space="0" w:color="000000"/>
            </w:tcBorders>
            <w:shd w:val="clear" w:color="000000" w:fill="D9E1F2"/>
            <w:hideMark/>
          </w:tcPr>
          <w:p w14:paraId="58EE7DBC"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FMS By Type</w:t>
            </w:r>
          </w:p>
        </w:tc>
        <w:tc>
          <w:tcPr>
            <w:tcW w:w="820" w:type="dxa"/>
            <w:vMerge w:val="restart"/>
            <w:tcBorders>
              <w:top w:val="nil"/>
              <w:left w:val="single" w:sz="8" w:space="0" w:color="auto"/>
              <w:bottom w:val="single" w:sz="8" w:space="0" w:color="000000"/>
              <w:right w:val="single" w:sz="8" w:space="0" w:color="auto"/>
            </w:tcBorders>
            <w:shd w:val="clear" w:color="000000" w:fill="D9E1F2"/>
            <w:hideMark/>
          </w:tcPr>
          <w:p w14:paraId="505A7820"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Using PDS</w:t>
            </w:r>
          </w:p>
        </w:tc>
        <w:tc>
          <w:tcPr>
            <w:tcW w:w="820" w:type="dxa"/>
            <w:vMerge w:val="restart"/>
            <w:tcBorders>
              <w:top w:val="nil"/>
              <w:left w:val="single" w:sz="8" w:space="0" w:color="auto"/>
              <w:bottom w:val="single" w:sz="8" w:space="0" w:color="000000"/>
              <w:right w:val="single" w:sz="8" w:space="0" w:color="auto"/>
            </w:tcBorders>
            <w:shd w:val="clear" w:color="000000" w:fill="D9E1F2"/>
            <w:hideMark/>
          </w:tcPr>
          <w:p w14:paraId="39BF53DE"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PDS</w:t>
            </w: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7C01493B" w14:textId="77777777" w:rsidR="0045756A" w:rsidRPr="00CF549C" w:rsidRDefault="0045756A" w:rsidP="00CF549C">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auto"/>
              <w:right w:val="single" w:sz="8" w:space="0" w:color="auto"/>
            </w:tcBorders>
            <w:vAlign w:val="center"/>
            <w:hideMark/>
          </w:tcPr>
          <w:p w14:paraId="5863579D" w14:textId="77777777" w:rsidR="0045756A" w:rsidRPr="00CF549C" w:rsidRDefault="0045756A" w:rsidP="00CF549C">
            <w:pPr>
              <w:spacing w:after="0" w:line="240" w:lineRule="auto"/>
              <w:rPr>
                <w:rFonts w:ascii="Arial" w:eastAsia="Times New Roman" w:hAnsi="Arial" w:cs="Arial"/>
                <w:b/>
                <w:bCs/>
                <w:sz w:val="20"/>
                <w:szCs w:val="20"/>
                <w:lang w:eastAsia="en-US"/>
              </w:rPr>
            </w:pPr>
          </w:p>
        </w:tc>
      </w:tr>
      <w:tr w:rsidR="00CF549C" w:rsidRPr="00CF549C" w14:paraId="635FB869" w14:textId="77777777" w:rsidTr="0045756A">
        <w:trPr>
          <w:trHeight w:val="315"/>
        </w:trPr>
        <w:tc>
          <w:tcPr>
            <w:tcW w:w="2920" w:type="dxa"/>
            <w:tcBorders>
              <w:top w:val="single" w:sz="8" w:space="0" w:color="auto"/>
              <w:left w:val="single" w:sz="8" w:space="0" w:color="auto"/>
              <w:bottom w:val="single" w:sz="8" w:space="0" w:color="auto"/>
              <w:right w:val="single" w:sz="8" w:space="0" w:color="auto"/>
            </w:tcBorders>
            <w:shd w:val="clear" w:color="000000" w:fill="D9D9D9"/>
            <w:hideMark/>
          </w:tcPr>
          <w:p w14:paraId="076BE92F"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County Joinder</w:t>
            </w:r>
          </w:p>
        </w:tc>
        <w:tc>
          <w:tcPr>
            <w:tcW w:w="820" w:type="dxa"/>
            <w:vMerge/>
            <w:tcBorders>
              <w:top w:val="nil"/>
              <w:left w:val="single" w:sz="8" w:space="0" w:color="auto"/>
              <w:bottom w:val="single" w:sz="8" w:space="0" w:color="000000"/>
              <w:right w:val="single" w:sz="8" w:space="0" w:color="auto"/>
            </w:tcBorders>
            <w:vAlign w:val="center"/>
            <w:hideMark/>
          </w:tcPr>
          <w:p w14:paraId="51DD6559"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720" w:type="dxa"/>
            <w:tcBorders>
              <w:top w:val="nil"/>
              <w:left w:val="nil"/>
              <w:bottom w:val="single" w:sz="8" w:space="0" w:color="auto"/>
              <w:right w:val="single" w:sz="8" w:space="0" w:color="auto"/>
            </w:tcBorders>
            <w:shd w:val="clear" w:color="000000" w:fill="C6E0B4"/>
            <w:hideMark/>
          </w:tcPr>
          <w:p w14:paraId="3585E6CB"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AWC</w:t>
            </w:r>
          </w:p>
        </w:tc>
        <w:tc>
          <w:tcPr>
            <w:tcW w:w="805" w:type="dxa"/>
            <w:tcBorders>
              <w:top w:val="nil"/>
              <w:left w:val="nil"/>
              <w:bottom w:val="single" w:sz="8" w:space="0" w:color="auto"/>
              <w:right w:val="single" w:sz="8" w:space="0" w:color="auto"/>
            </w:tcBorders>
            <w:shd w:val="clear" w:color="000000" w:fill="C6E0B4"/>
            <w:hideMark/>
          </w:tcPr>
          <w:p w14:paraId="6CF3BCF4"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VF/EA</w:t>
            </w:r>
          </w:p>
        </w:tc>
        <w:tc>
          <w:tcPr>
            <w:tcW w:w="900" w:type="dxa"/>
            <w:vMerge/>
            <w:tcBorders>
              <w:top w:val="nil"/>
              <w:left w:val="single" w:sz="8" w:space="0" w:color="auto"/>
              <w:bottom w:val="single" w:sz="8" w:space="0" w:color="000000"/>
              <w:right w:val="single" w:sz="8" w:space="0" w:color="auto"/>
            </w:tcBorders>
            <w:vAlign w:val="center"/>
            <w:hideMark/>
          </w:tcPr>
          <w:p w14:paraId="5DA4DA38"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80" w:type="dxa"/>
            <w:vMerge/>
            <w:tcBorders>
              <w:top w:val="nil"/>
              <w:left w:val="single" w:sz="8" w:space="0" w:color="auto"/>
              <w:bottom w:val="single" w:sz="8" w:space="0" w:color="000000"/>
              <w:right w:val="single" w:sz="8" w:space="0" w:color="auto"/>
            </w:tcBorders>
            <w:vAlign w:val="center"/>
            <w:hideMark/>
          </w:tcPr>
          <w:p w14:paraId="185480AB"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60" w:type="dxa"/>
            <w:vMerge/>
            <w:tcBorders>
              <w:top w:val="nil"/>
              <w:left w:val="single" w:sz="8" w:space="0" w:color="auto"/>
              <w:bottom w:val="single" w:sz="8" w:space="0" w:color="000000"/>
              <w:right w:val="single" w:sz="8" w:space="0" w:color="auto"/>
            </w:tcBorders>
            <w:vAlign w:val="center"/>
            <w:hideMark/>
          </w:tcPr>
          <w:p w14:paraId="7CD8F04A"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720" w:type="dxa"/>
            <w:tcBorders>
              <w:top w:val="nil"/>
              <w:left w:val="nil"/>
              <w:bottom w:val="single" w:sz="8" w:space="0" w:color="auto"/>
              <w:right w:val="single" w:sz="8" w:space="0" w:color="auto"/>
            </w:tcBorders>
            <w:shd w:val="clear" w:color="000000" w:fill="D9E1F2"/>
            <w:hideMark/>
          </w:tcPr>
          <w:p w14:paraId="298754B9"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AWC</w:t>
            </w:r>
          </w:p>
        </w:tc>
        <w:tc>
          <w:tcPr>
            <w:tcW w:w="805" w:type="dxa"/>
            <w:tcBorders>
              <w:top w:val="nil"/>
              <w:left w:val="nil"/>
              <w:bottom w:val="single" w:sz="8" w:space="0" w:color="auto"/>
              <w:right w:val="single" w:sz="8" w:space="0" w:color="auto"/>
            </w:tcBorders>
            <w:shd w:val="clear" w:color="000000" w:fill="D9E1F2"/>
            <w:hideMark/>
          </w:tcPr>
          <w:p w14:paraId="47CA1134"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VF/EA</w:t>
            </w:r>
          </w:p>
        </w:tc>
        <w:tc>
          <w:tcPr>
            <w:tcW w:w="820" w:type="dxa"/>
            <w:vMerge/>
            <w:tcBorders>
              <w:top w:val="nil"/>
              <w:left w:val="single" w:sz="8" w:space="0" w:color="auto"/>
              <w:bottom w:val="single" w:sz="8" w:space="0" w:color="000000"/>
              <w:right w:val="single" w:sz="8" w:space="0" w:color="auto"/>
            </w:tcBorders>
            <w:vAlign w:val="center"/>
            <w:hideMark/>
          </w:tcPr>
          <w:p w14:paraId="2E02C31F"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20" w:type="dxa"/>
            <w:vMerge/>
            <w:tcBorders>
              <w:top w:val="nil"/>
              <w:left w:val="single" w:sz="8" w:space="0" w:color="auto"/>
              <w:bottom w:val="single" w:sz="8" w:space="0" w:color="000000"/>
              <w:right w:val="single" w:sz="8" w:space="0" w:color="auto"/>
            </w:tcBorders>
            <w:vAlign w:val="center"/>
            <w:hideMark/>
          </w:tcPr>
          <w:p w14:paraId="3B043DD3"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2CC49F05"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auto"/>
              <w:right w:val="single" w:sz="8" w:space="0" w:color="auto"/>
            </w:tcBorders>
            <w:vAlign w:val="center"/>
            <w:hideMark/>
          </w:tcPr>
          <w:p w14:paraId="0E1554B7" w14:textId="77777777" w:rsidR="00CF549C" w:rsidRPr="00CF549C" w:rsidRDefault="00CF549C" w:rsidP="00CF549C">
            <w:pPr>
              <w:spacing w:after="0" w:line="240" w:lineRule="auto"/>
              <w:rPr>
                <w:rFonts w:ascii="Arial" w:eastAsia="Times New Roman" w:hAnsi="Arial" w:cs="Arial"/>
                <w:b/>
                <w:bCs/>
                <w:sz w:val="20"/>
                <w:szCs w:val="20"/>
                <w:lang w:eastAsia="en-US"/>
              </w:rPr>
            </w:pPr>
          </w:p>
        </w:tc>
      </w:tr>
      <w:tr w:rsidR="00CF549C" w:rsidRPr="00CF549C" w14:paraId="266ED9FC"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6A327C5E"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Berks</w:t>
            </w:r>
          </w:p>
        </w:tc>
        <w:tc>
          <w:tcPr>
            <w:tcW w:w="820" w:type="dxa"/>
            <w:tcBorders>
              <w:top w:val="nil"/>
              <w:left w:val="nil"/>
              <w:bottom w:val="single" w:sz="8" w:space="0" w:color="auto"/>
              <w:right w:val="single" w:sz="8" w:space="0" w:color="auto"/>
            </w:tcBorders>
            <w:shd w:val="clear" w:color="000000" w:fill="E2EFDA"/>
            <w:noWrap/>
            <w:vAlign w:val="center"/>
            <w:hideMark/>
          </w:tcPr>
          <w:p w14:paraId="2DDA1564"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466</w:t>
            </w:r>
          </w:p>
        </w:tc>
        <w:tc>
          <w:tcPr>
            <w:tcW w:w="720" w:type="dxa"/>
            <w:tcBorders>
              <w:top w:val="nil"/>
              <w:left w:val="nil"/>
              <w:bottom w:val="single" w:sz="8" w:space="0" w:color="auto"/>
              <w:right w:val="single" w:sz="8" w:space="0" w:color="auto"/>
            </w:tcBorders>
            <w:shd w:val="clear" w:color="000000" w:fill="E2EFDA"/>
            <w:noWrap/>
            <w:vAlign w:val="center"/>
            <w:hideMark/>
          </w:tcPr>
          <w:p w14:paraId="22735EBE"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69</w:t>
            </w:r>
          </w:p>
        </w:tc>
        <w:tc>
          <w:tcPr>
            <w:tcW w:w="805" w:type="dxa"/>
            <w:tcBorders>
              <w:top w:val="nil"/>
              <w:left w:val="nil"/>
              <w:bottom w:val="single" w:sz="8" w:space="0" w:color="auto"/>
              <w:right w:val="single" w:sz="8" w:space="0" w:color="auto"/>
            </w:tcBorders>
            <w:shd w:val="clear" w:color="000000" w:fill="E2EFDA"/>
            <w:noWrap/>
            <w:vAlign w:val="center"/>
            <w:hideMark/>
          </w:tcPr>
          <w:p w14:paraId="3F066874"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2</w:t>
            </w:r>
          </w:p>
        </w:tc>
        <w:tc>
          <w:tcPr>
            <w:tcW w:w="900" w:type="dxa"/>
            <w:tcBorders>
              <w:top w:val="nil"/>
              <w:left w:val="nil"/>
              <w:bottom w:val="single" w:sz="8" w:space="0" w:color="auto"/>
              <w:right w:val="single" w:sz="8" w:space="0" w:color="auto"/>
            </w:tcBorders>
            <w:shd w:val="clear" w:color="000000" w:fill="E2EFDA"/>
            <w:noWrap/>
            <w:vAlign w:val="center"/>
            <w:hideMark/>
          </w:tcPr>
          <w:p w14:paraId="73E20447"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71</w:t>
            </w:r>
          </w:p>
        </w:tc>
        <w:tc>
          <w:tcPr>
            <w:tcW w:w="880" w:type="dxa"/>
            <w:tcBorders>
              <w:top w:val="nil"/>
              <w:left w:val="nil"/>
              <w:bottom w:val="single" w:sz="8" w:space="0" w:color="auto"/>
              <w:right w:val="single" w:sz="8" w:space="0" w:color="auto"/>
            </w:tcBorders>
            <w:shd w:val="clear" w:color="000000" w:fill="E2EFDA"/>
            <w:noWrap/>
            <w:vAlign w:val="center"/>
            <w:hideMark/>
          </w:tcPr>
          <w:p w14:paraId="40CB0557"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15%</w:t>
            </w:r>
          </w:p>
        </w:tc>
        <w:tc>
          <w:tcPr>
            <w:tcW w:w="860" w:type="dxa"/>
            <w:tcBorders>
              <w:top w:val="nil"/>
              <w:left w:val="nil"/>
              <w:bottom w:val="single" w:sz="8" w:space="0" w:color="auto"/>
              <w:right w:val="single" w:sz="8" w:space="0" w:color="auto"/>
            </w:tcBorders>
            <w:shd w:val="clear" w:color="000000" w:fill="DDEBF7"/>
            <w:noWrap/>
            <w:vAlign w:val="center"/>
            <w:hideMark/>
          </w:tcPr>
          <w:p w14:paraId="4798A3A9"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394</w:t>
            </w:r>
          </w:p>
        </w:tc>
        <w:tc>
          <w:tcPr>
            <w:tcW w:w="720" w:type="dxa"/>
            <w:tcBorders>
              <w:top w:val="nil"/>
              <w:left w:val="nil"/>
              <w:bottom w:val="single" w:sz="8" w:space="0" w:color="auto"/>
              <w:right w:val="single" w:sz="8" w:space="0" w:color="auto"/>
            </w:tcBorders>
            <w:shd w:val="clear" w:color="000000" w:fill="DDEBF7"/>
            <w:noWrap/>
            <w:vAlign w:val="center"/>
            <w:hideMark/>
          </w:tcPr>
          <w:p w14:paraId="45CB680E"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172</w:t>
            </w:r>
          </w:p>
        </w:tc>
        <w:tc>
          <w:tcPr>
            <w:tcW w:w="805" w:type="dxa"/>
            <w:tcBorders>
              <w:top w:val="nil"/>
              <w:left w:val="nil"/>
              <w:bottom w:val="single" w:sz="8" w:space="0" w:color="auto"/>
              <w:right w:val="single" w:sz="8" w:space="0" w:color="auto"/>
            </w:tcBorders>
            <w:shd w:val="clear" w:color="000000" w:fill="DDEBF7"/>
            <w:noWrap/>
            <w:vAlign w:val="center"/>
            <w:hideMark/>
          </w:tcPr>
          <w:p w14:paraId="2763BCE0"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3851A468"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172</w:t>
            </w:r>
          </w:p>
        </w:tc>
        <w:tc>
          <w:tcPr>
            <w:tcW w:w="820" w:type="dxa"/>
            <w:tcBorders>
              <w:top w:val="nil"/>
              <w:left w:val="nil"/>
              <w:bottom w:val="single" w:sz="8" w:space="0" w:color="auto"/>
              <w:right w:val="single" w:sz="8" w:space="0" w:color="auto"/>
            </w:tcBorders>
            <w:shd w:val="clear" w:color="000000" w:fill="DDEBF7"/>
            <w:noWrap/>
            <w:vAlign w:val="center"/>
            <w:hideMark/>
          </w:tcPr>
          <w:p w14:paraId="2F1D0B1D"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44%</w:t>
            </w:r>
          </w:p>
        </w:tc>
        <w:tc>
          <w:tcPr>
            <w:tcW w:w="928" w:type="dxa"/>
            <w:tcBorders>
              <w:top w:val="nil"/>
              <w:left w:val="nil"/>
              <w:bottom w:val="single" w:sz="8" w:space="0" w:color="auto"/>
              <w:right w:val="single" w:sz="8" w:space="0" w:color="auto"/>
            </w:tcBorders>
            <w:shd w:val="clear" w:color="000000" w:fill="DBDBDB"/>
            <w:noWrap/>
            <w:vAlign w:val="center"/>
            <w:hideMark/>
          </w:tcPr>
          <w:p w14:paraId="08402F81"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243</w:t>
            </w:r>
          </w:p>
        </w:tc>
        <w:tc>
          <w:tcPr>
            <w:tcW w:w="928" w:type="dxa"/>
            <w:tcBorders>
              <w:top w:val="nil"/>
              <w:left w:val="nil"/>
              <w:bottom w:val="single" w:sz="8" w:space="0" w:color="auto"/>
              <w:right w:val="single" w:sz="8" w:space="0" w:color="auto"/>
            </w:tcBorders>
            <w:shd w:val="clear" w:color="000000" w:fill="DBDBDB"/>
            <w:noWrap/>
            <w:vAlign w:val="center"/>
            <w:hideMark/>
          </w:tcPr>
          <w:p w14:paraId="216B24C8"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28%</w:t>
            </w:r>
          </w:p>
        </w:tc>
      </w:tr>
      <w:tr w:rsidR="00CF549C" w:rsidRPr="00CF549C" w14:paraId="5E4BABCD"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05AD5D69"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Bradford/Sullivan</w:t>
            </w:r>
          </w:p>
        </w:tc>
        <w:tc>
          <w:tcPr>
            <w:tcW w:w="820" w:type="dxa"/>
            <w:tcBorders>
              <w:top w:val="nil"/>
              <w:left w:val="nil"/>
              <w:bottom w:val="single" w:sz="8" w:space="0" w:color="auto"/>
              <w:right w:val="single" w:sz="8" w:space="0" w:color="auto"/>
            </w:tcBorders>
            <w:shd w:val="clear" w:color="000000" w:fill="E2EFDA"/>
            <w:noWrap/>
            <w:vAlign w:val="center"/>
            <w:hideMark/>
          </w:tcPr>
          <w:p w14:paraId="66E535D9"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105</w:t>
            </w:r>
          </w:p>
        </w:tc>
        <w:tc>
          <w:tcPr>
            <w:tcW w:w="720" w:type="dxa"/>
            <w:tcBorders>
              <w:top w:val="nil"/>
              <w:left w:val="nil"/>
              <w:bottom w:val="single" w:sz="8" w:space="0" w:color="auto"/>
              <w:right w:val="single" w:sz="8" w:space="0" w:color="auto"/>
            </w:tcBorders>
            <w:shd w:val="clear" w:color="000000" w:fill="E2EFDA"/>
            <w:noWrap/>
            <w:vAlign w:val="center"/>
            <w:hideMark/>
          </w:tcPr>
          <w:p w14:paraId="024FA239"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7</w:t>
            </w:r>
          </w:p>
        </w:tc>
        <w:tc>
          <w:tcPr>
            <w:tcW w:w="805" w:type="dxa"/>
            <w:tcBorders>
              <w:top w:val="nil"/>
              <w:left w:val="nil"/>
              <w:bottom w:val="single" w:sz="8" w:space="0" w:color="auto"/>
              <w:right w:val="single" w:sz="8" w:space="0" w:color="auto"/>
            </w:tcBorders>
            <w:shd w:val="clear" w:color="000000" w:fill="E2EFDA"/>
            <w:noWrap/>
            <w:vAlign w:val="center"/>
            <w:hideMark/>
          </w:tcPr>
          <w:p w14:paraId="440F16C2"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11E8F735"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7</w:t>
            </w:r>
          </w:p>
        </w:tc>
        <w:tc>
          <w:tcPr>
            <w:tcW w:w="880" w:type="dxa"/>
            <w:tcBorders>
              <w:top w:val="nil"/>
              <w:left w:val="nil"/>
              <w:bottom w:val="single" w:sz="8" w:space="0" w:color="auto"/>
              <w:right w:val="single" w:sz="8" w:space="0" w:color="auto"/>
            </w:tcBorders>
            <w:shd w:val="clear" w:color="000000" w:fill="E2EFDA"/>
            <w:noWrap/>
            <w:vAlign w:val="center"/>
            <w:hideMark/>
          </w:tcPr>
          <w:p w14:paraId="316077DC"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7%</w:t>
            </w:r>
          </w:p>
        </w:tc>
        <w:tc>
          <w:tcPr>
            <w:tcW w:w="860" w:type="dxa"/>
            <w:tcBorders>
              <w:top w:val="nil"/>
              <w:left w:val="nil"/>
              <w:bottom w:val="single" w:sz="8" w:space="0" w:color="auto"/>
              <w:right w:val="single" w:sz="8" w:space="0" w:color="auto"/>
            </w:tcBorders>
            <w:shd w:val="clear" w:color="000000" w:fill="DDEBF7"/>
            <w:noWrap/>
            <w:vAlign w:val="center"/>
            <w:hideMark/>
          </w:tcPr>
          <w:p w14:paraId="5CE2F0F6"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101</w:t>
            </w:r>
          </w:p>
        </w:tc>
        <w:tc>
          <w:tcPr>
            <w:tcW w:w="720" w:type="dxa"/>
            <w:tcBorders>
              <w:top w:val="nil"/>
              <w:left w:val="nil"/>
              <w:bottom w:val="single" w:sz="8" w:space="0" w:color="auto"/>
              <w:right w:val="single" w:sz="8" w:space="0" w:color="auto"/>
            </w:tcBorders>
            <w:shd w:val="clear" w:color="000000" w:fill="DDEBF7"/>
            <w:noWrap/>
            <w:vAlign w:val="center"/>
            <w:hideMark/>
          </w:tcPr>
          <w:p w14:paraId="0942F67F"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34</w:t>
            </w:r>
          </w:p>
        </w:tc>
        <w:tc>
          <w:tcPr>
            <w:tcW w:w="805" w:type="dxa"/>
            <w:tcBorders>
              <w:top w:val="nil"/>
              <w:left w:val="nil"/>
              <w:bottom w:val="single" w:sz="8" w:space="0" w:color="auto"/>
              <w:right w:val="single" w:sz="8" w:space="0" w:color="auto"/>
            </w:tcBorders>
            <w:shd w:val="clear" w:color="000000" w:fill="DDEBF7"/>
            <w:noWrap/>
            <w:vAlign w:val="center"/>
            <w:hideMark/>
          </w:tcPr>
          <w:p w14:paraId="68F7138B"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w:t>
            </w:r>
          </w:p>
        </w:tc>
        <w:tc>
          <w:tcPr>
            <w:tcW w:w="820" w:type="dxa"/>
            <w:tcBorders>
              <w:top w:val="nil"/>
              <w:left w:val="nil"/>
              <w:bottom w:val="single" w:sz="8" w:space="0" w:color="auto"/>
              <w:right w:val="single" w:sz="8" w:space="0" w:color="auto"/>
            </w:tcBorders>
            <w:shd w:val="clear" w:color="000000" w:fill="DDEBF7"/>
            <w:noWrap/>
            <w:vAlign w:val="center"/>
            <w:hideMark/>
          </w:tcPr>
          <w:p w14:paraId="69B5982E"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35</w:t>
            </w:r>
          </w:p>
        </w:tc>
        <w:tc>
          <w:tcPr>
            <w:tcW w:w="820" w:type="dxa"/>
            <w:tcBorders>
              <w:top w:val="nil"/>
              <w:left w:val="nil"/>
              <w:bottom w:val="single" w:sz="8" w:space="0" w:color="auto"/>
              <w:right w:val="single" w:sz="8" w:space="0" w:color="auto"/>
            </w:tcBorders>
            <w:shd w:val="clear" w:color="000000" w:fill="DDEBF7"/>
            <w:noWrap/>
            <w:vAlign w:val="center"/>
            <w:hideMark/>
          </w:tcPr>
          <w:p w14:paraId="769C10FF"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35%</w:t>
            </w:r>
          </w:p>
        </w:tc>
        <w:tc>
          <w:tcPr>
            <w:tcW w:w="928" w:type="dxa"/>
            <w:tcBorders>
              <w:top w:val="nil"/>
              <w:left w:val="nil"/>
              <w:bottom w:val="single" w:sz="8" w:space="0" w:color="auto"/>
              <w:right w:val="single" w:sz="8" w:space="0" w:color="auto"/>
            </w:tcBorders>
            <w:shd w:val="clear" w:color="000000" w:fill="DBDBDB"/>
            <w:noWrap/>
            <w:vAlign w:val="center"/>
            <w:hideMark/>
          </w:tcPr>
          <w:p w14:paraId="5C45033E"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42</w:t>
            </w:r>
          </w:p>
        </w:tc>
        <w:tc>
          <w:tcPr>
            <w:tcW w:w="928" w:type="dxa"/>
            <w:tcBorders>
              <w:top w:val="nil"/>
              <w:left w:val="nil"/>
              <w:bottom w:val="single" w:sz="8" w:space="0" w:color="auto"/>
              <w:right w:val="single" w:sz="8" w:space="0" w:color="auto"/>
            </w:tcBorders>
            <w:shd w:val="clear" w:color="000000" w:fill="DBDBDB"/>
            <w:noWrap/>
            <w:vAlign w:val="center"/>
            <w:hideMark/>
          </w:tcPr>
          <w:p w14:paraId="5E9A3E0F"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20%</w:t>
            </w:r>
          </w:p>
        </w:tc>
      </w:tr>
      <w:tr w:rsidR="00CF549C" w:rsidRPr="00CF549C" w14:paraId="62BBF96E"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180AB5F6"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Carbon/Monroe/Pike</w:t>
            </w:r>
          </w:p>
        </w:tc>
        <w:tc>
          <w:tcPr>
            <w:tcW w:w="820" w:type="dxa"/>
            <w:tcBorders>
              <w:top w:val="nil"/>
              <w:left w:val="nil"/>
              <w:bottom w:val="single" w:sz="8" w:space="0" w:color="auto"/>
              <w:right w:val="single" w:sz="8" w:space="0" w:color="auto"/>
            </w:tcBorders>
            <w:shd w:val="clear" w:color="000000" w:fill="E2EFDA"/>
            <w:noWrap/>
            <w:vAlign w:val="center"/>
            <w:hideMark/>
          </w:tcPr>
          <w:p w14:paraId="6DF353B7"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376</w:t>
            </w:r>
          </w:p>
        </w:tc>
        <w:tc>
          <w:tcPr>
            <w:tcW w:w="720" w:type="dxa"/>
            <w:tcBorders>
              <w:top w:val="nil"/>
              <w:left w:val="nil"/>
              <w:bottom w:val="single" w:sz="8" w:space="0" w:color="auto"/>
              <w:right w:val="single" w:sz="8" w:space="0" w:color="auto"/>
            </w:tcBorders>
            <w:shd w:val="clear" w:color="000000" w:fill="E2EFDA"/>
            <w:noWrap/>
            <w:vAlign w:val="center"/>
            <w:hideMark/>
          </w:tcPr>
          <w:p w14:paraId="2ADF79E9"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13</w:t>
            </w:r>
          </w:p>
        </w:tc>
        <w:tc>
          <w:tcPr>
            <w:tcW w:w="805" w:type="dxa"/>
            <w:tcBorders>
              <w:top w:val="nil"/>
              <w:left w:val="nil"/>
              <w:bottom w:val="single" w:sz="8" w:space="0" w:color="auto"/>
              <w:right w:val="single" w:sz="8" w:space="0" w:color="auto"/>
            </w:tcBorders>
            <w:shd w:val="clear" w:color="000000" w:fill="E2EFDA"/>
            <w:noWrap/>
            <w:vAlign w:val="center"/>
            <w:hideMark/>
          </w:tcPr>
          <w:p w14:paraId="5A549ECF"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w:t>
            </w:r>
          </w:p>
        </w:tc>
        <w:tc>
          <w:tcPr>
            <w:tcW w:w="900" w:type="dxa"/>
            <w:tcBorders>
              <w:top w:val="nil"/>
              <w:left w:val="nil"/>
              <w:bottom w:val="single" w:sz="8" w:space="0" w:color="auto"/>
              <w:right w:val="single" w:sz="8" w:space="0" w:color="auto"/>
            </w:tcBorders>
            <w:shd w:val="clear" w:color="000000" w:fill="E2EFDA"/>
            <w:noWrap/>
            <w:vAlign w:val="center"/>
            <w:hideMark/>
          </w:tcPr>
          <w:p w14:paraId="7B5D49C1"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16</w:t>
            </w:r>
          </w:p>
        </w:tc>
        <w:tc>
          <w:tcPr>
            <w:tcW w:w="880" w:type="dxa"/>
            <w:tcBorders>
              <w:top w:val="nil"/>
              <w:left w:val="nil"/>
              <w:bottom w:val="single" w:sz="8" w:space="0" w:color="auto"/>
              <w:right w:val="single" w:sz="8" w:space="0" w:color="auto"/>
            </w:tcBorders>
            <w:shd w:val="clear" w:color="000000" w:fill="E2EFDA"/>
            <w:noWrap/>
            <w:vAlign w:val="center"/>
            <w:hideMark/>
          </w:tcPr>
          <w:p w14:paraId="44E37A28"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w:t>
            </w:r>
          </w:p>
        </w:tc>
        <w:tc>
          <w:tcPr>
            <w:tcW w:w="860" w:type="dxa"/>
            <w:tcBorders>
              <w:top w:val="nil"/>
              <w:left w:val="nil"/>
              <w:bottom w:val="single" w:sz="8" w:space="0" w:color="auto"/>
              <w:right w:val="single" w:sz="8" w:space="0" w:color="auto"/>
            </w:tcBorders>
            <w:shd w:val="clear" w:color="000000" w:fill="DDEBF7"/>
            <w:noWrap/>
            <w:vAlign w:val="center"/>
            <w:hideMark/>
          </w:tcPr>
          <w:p w14:paraId="65D232E9"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189</w:t>
            </w:r>
          </w:p>
        </w:tc>
        <w:tc>
          <w:tcPr>
            <w:tcW w:w="720" w:type="dxa"/>
            <w:tcBorders>
              <w:top w:val="nil"/>
              <w:left w:val="nil"/>
              <w:bottom w:val="single" w:sz="8" w:space="0" w:color="auto"/>
              <w:right w:val="single" w:sz="8" w:space="0" w:color="auto"/>
            </w:tcBorders>
            <w:shd w:val="clear" w:color="000000" w:fill="DDEBF7"/>
            <w:noWrap/>
            <w:vAlign w:val="center"/>
            <w:hideMark/>
          </w:tcPr>
          <w:p w14:paraId="4BF80171"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36</w:t>
            </w:r>
          </w:p>
        </w:tc>
        <w:tc>
          <w:tcPr>
            <w:tcW w:w="805" w:type="dxa"/>
            <w:tcBorders>
              <w:top w:val="nil"/>
              <w:left w:val="nil"/>
              <w:bottom w:val="single" w:sz="8" w:space="0" w:color="auto"/>
              <w:right w:val="single" w:sz="8" w:space="0" w:color="auto"/>
            </w:tcBorders>
            <w:shd w:val="clear" w:color="000000" w:fill="DDEBF7"/>
            <w:noWrap/>
            <w:vAlign w:val="center"/>
            <w:hideMark/>
          </w:tcPr>
          <w:p w14:paraId="045C1C01"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2</w:t>
            </w:r>
          </w:p>
        </w:tc>
        <w:tc>
          <w:tcPr>
            <w:tcW w:w="820" w:type="dxa"/>
            <w:tcBorders>
              <w:top w:val="nil"/>
              <w:left w:val="nil"/>
              <w:bottom w:val="single" w:sz="8" w:space="0" w:color="auto"/>
              <w:right w:val="single" w:sz="8" w:space="0" w:color="auto"/>
            </w:tcBorders>
            <w:shd w:val="clear" w:color="000000" w:fill="DDEBF7"/>
            <w:noWrap/>
            <w:vAlign w:val="center"/>
            <w:hideMark/>
          </w:tcPr>
          <w:p w14:paraId="5CAAFE92"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38</w:t>
            </w:r>
          </w:p>
        </w:tc>
        <w:tc>
          <w:tcPr>
            <w:tcW w:w="820" w:type="dxa"/>
            <w:tcBorders>
              <w:top w:val="nil"/>
              <w:left w:val="nil"/>
              <w:bottom w:val="single" w:sz="8" w:space="0" w:color="auto"/>
              <w:right w:val="single" w:sz="8" w:space="0" w:color="auto"/>
            </w:tcBorders>
            <w:shd w:val="clear" w:color="000000" w:fill="DDEBF7"/>
            <w:noWrap/>
            <w:vAlign w:val="center"/>
            <w:hideMark/>
          </w:tcPr>
          <w:p w14:paraId="26F50753"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20%</w:t>
            </w:r>
          </w:p>
        </w:tc>
        <w:tc>
          <w:tcPr>
            <w:tcW w:w="928" w:type="dxa"/>
            <w:tcBorders>
              <w:top w:val="nil"/>
              <w:left w:val="nil"/>
              <w:bottom w:val="single" w:sz="8" w:space="0" w:color="auto"/>
              <w:right w:val="single" w:sz="8" w:space="0" w:color="auto"/>
            </w:tcBorders>
            <w:shd w:val="clear" w:color="000000" w:fill="DBDBDB"/>
            <w:noWrap/>
            <w:vAlign w:val="center"/>
            <w:hideMark/>
          </w:tcPr>
          <w:p w14:paraId="2126BE4A"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54</w:t>
            </w:r>
          </w:p>
        </w:tc>
        <w:tc>
          <w:tcPr>
            <w:tcW w:w="928" w:type="dxa"/>
            <w:tcBorders>
              <w:top w:val="nil"/>
              <w:left w:val="nil"/>
              <w:bottom w:val="single" w:sz="8" w:space="0" w:color="auto"/>
              <w:right w:val="single" w:sz="8" w:space="0" w:color="auto"/>
            </w:tcBorders>
            <w:shd w:val="clear" w:color="000000" w:fill="DBDBDB"/>
            <w:noWrap/>
            <w:vAlign w:val="center"/>
            <w:hideMark/>
          </w:tcPr>
          <w:p w14:paraId="665EED21"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10%</w:t>
            </w:r>
          </w:p>
        </w:tc>
      </w:tr>
      <w:tr w:rsidR="00CF549C" w:rsidRPr="00CF549C" w14:paraId="5D579FEC"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605CE71F"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Lackawanna/Susquehanna</w:t>
            </w:r>
          </w:p>
        </w:tc>
        <w:tc>
          <w:tcPr>
            <w:tcW w:w="820" w:type="dxa"/>
            <w:tcBorders>
              <w:top w:val="nil"/>
              <w:left w:val="nil"/>
              <w:bottom w:val="single" w:sz="8" w:space="0" w:color="auto"/>
              <w:right w:val="single" w:sz="8" w:space="0" w:color="auto"/>
            </w:tcBorders>
            <w:shd w:val="clear" w:color="000000" w:fill="E2EFDA"/>
            <w:noWrap/>
            <w:vAlign w:val="center"/>
            <w:hideMark/>
          </w:tcPr>
          <w:p w14:paraId="671B7B42"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433</w:t>
            </w:r>
          </w:p>
        </w:tc>
        <w:tc>
          <w:tcPr>
            <w:tcW w:w="720" w:type="dxa"/>
            <w:tcBorders>
              <w:top w:val="nil"/>
              <w:left w:val="nil"/>
              <w:bottom w:val="single" w:sz="8" w:space="0" w:color="auto"/>
              <w:right w:val="single" w:sz="8" w:space="0" w:color="auto"/>
            </w:tcBorders>
            <w:shd w:val="clear" w:color="000000" w:fill="E2EFDA"/>
            <w:noWrap/>
            <w:vAlign w:val="center"/>
            <w:hideMark/>
          </w:tcPr>
          <w:p w14:paraId="24547B81"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6</w:t>
            </w:r>
          </w:p>
        </w:tc>
        <w:tc>
          <w:tcPr>
            <w:tcW w:w="805" w:type="dxa"/>
            <w:tcBorders>
              <w:top w:val="nil"/>
              <w:left w:val="nil"/>
              <w:bottom w:val="single" w:sz="8" w:space="0" w:color="auto"/>
              <w:right w:val="single" w:sz="8" w:space="0" w:color="auto"/>
            </w:tcBorders>
            <w:shd w:val="clear" w:color="000000" w:fill="E2EFDA"/>
            <w:noWrap/>
            <w:vAlign w:val="center"/>
            <w:hideMark/>
          </w:tcPr>
          <w:p w14:paraId="5812C640"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12</w:t>
            </w:r>
          </w:p>
        </w:tc>
        <w:tc>
          <w:tcPr>
            <w:tcW w:w="900" w:type="dxa"/>
            <w:tcBorders>
              <w:top w:val="nil"/>
              <w:left w:val="nil"/>
              <w:bottom w:val="single" w:sz="8" w:space="0" w:color="auto"/>
              <w:right w:val="single" w:sz="8" w:space="0" w:color="auto"/>
            </w:tcBorders>
            <w:shd w:val="clear" w:color="000000" w:fill="E2EFDA"/>
            <w:noWrap/>
            <w:vAlign w:val="center"/>
            <w:hideMark/>
          </w:tcPr>
          <w:p w14:paraId="634C5C8A"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18</w:t>
            </w:r>
          </w:p>
        </w:tc>
        <w:tc>
          <w:tcPr>
            <w:tcW w:w="880" w:type="dxa"/>
            <w:tcBorders>
              <w:top w:val="nil"/>
              <w:left w:val="nil"/>
              <w:bottom w:val="single" w:sz="8" w:space="0" w:color="auto"/>
              <w:right w:val="single" w:sz="8" w:space="0" w:color="auto"/>
            </w:tcBorders>
            <w:shd w:val="clear" w:color="000000" w:fill="E2EFDA"/>
            <w:noWrap/>
            <w:vAlign w:val="center"/>
            <w:hideMark/>
          </w:tcPr>
          <w:p w14:paraId="03870B6E"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w:t>
            </w:r>
          </w:p>
        </w:tc>
        <w:tc>
          <w:tcPr>
            <w:tcW w:w="860" w:type="dxa"/>
            <w:tcBorders>
              <w:top w:val="nil"/>
              <w:left w:val="nil"/>
              <w:bottom w:val="single" w:sz="8" w:space="0" w:color="auto"/>
              <w:right w:val="single" w:sz="8" w:space="0" w:color="auto"/>
            </w:tcBorders>
            <w:shd w:val="clear" w:color="000000" w:fill="DDEBF7"/>
            <w:noWrap/>
            <w:vAlign w:val="center"/>
            <w:hideMark/>
          </w:tcPr>
          <w:p w14:paraId="6ECE20A6"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245</w:t>
            </w:r>
          </w:p>
        </w:tc>
        <w:tc>
          <w:tcPr>
            <w:tcW w:w="720" w:type="dxa"/>
            <w:tcBorders>
              <w:top w:val="nil"/>
              <w:left w:val="nil"/>
              <w:bottom w:val="single" w:sz="8" w:space="0" w:color="auto"/>
              <w:right w:val="single" w:sz="8" w:space="0" w:color="auto"/>
            </w:tcBorders>
            <w:shd w:val="clear" w:color="000000" w:fill="DDEBF7"/>
            <w:noWrap/>
            <w:vAlign w:val="center"/>
            <w:hideMark/>
          </w:tcPr>
          <w:p w14:paraId="74C76827"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17</w:t>
            </w:r>
          </w:p>
        </w:tc>
        <w:tc>
          <w:tcPr>
            <w:tcW w:w="805" w:type="dxa"/>
            <w:tcBorders>
              <w:top w:val="nil"/>
              <w:left w:val="nil"/>
              <w:bottom w:val="single" w:sz="8" w:space="0" w:color="auto"/>
              <w:right w:val="single" w:sz="8" w:space="0" w:color="auto"/>
            </w:tcBorders>
            <w:shd w:val="clear" w:color="000000" w:fill="DDEBF7"/>
            <w:noWrap/>
            <w:vAlign w:val="center"/>
            <w:hideMark/>
          </w:tcPr>
          <w:p w14:paraId="20F39715"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6</w:t>
            </w:r>
          </w:p>
        </w:tc>
        <w:tc>
          <w:tcPr>
            <w:tcW w:w="820" w:type="dxa"/>
            <w:tcBorders>
              <w:top w:val="nil"/>
              <w:left w:val="nil"/>
              <w:bottom w:val="single" w:sz="8" w:space="0" w:color="auto"/>
              <w:right w:val="single" w:sz="8" w:space="0" w:color="auto"/>
            </w:tcBorders>
            <w:shd w:val="clear" w:color="000000" w:fill="DDEBF7"/>
            <w:noWrap/>
            <w:vAlign w:val="center"/>
            <w:hideMark/>
          </w:tcPr>
          <w:p w14:paraId="3BF7BE4C"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23</w:t>
            </w:r>
          </w:p>
        </w:tc>
        <w:tc>
          <w:tcPr>
            <w:tcW w:w="820" w:type="dxa"/>
            <w:tcBorders>
              <w:top w:val="nil"/>
              <w:left w:val="nil"/>
              <w:bottom w:val="single" w:sz="8" w:space="0" w:color="auto"/>
              <w:right w:val="single" w:sz="8" w:space="0" w:color="auto"/>
            </w:tcBorders>
            <w:shd w:val="clear" w:color="000000" w:fill="DDEBF7"/>
            <w:noWrap/>
            <w:vAlign w:val="center"/>
            <w:hideMark/>
          </w:tcPr>
          <w:p w14:paraId="2A4C2FE5"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9%</w:t>
            </w:r>
          </w:p>
        </w:tc>
        <w:tc>
          <w:tcPr>
            <w:tcW w:w="928" w:type="dxa"/>
            <w:tcBorders>
              <w:top w:val="nil"/>
              <w:left w:val="nil"/>
              <w:bottom w:val="single" w:sz="8" w:space="0" w:color="auto"/>
              <w:right w:val="single" w:sz="8" w:space="0" w:color="auto"/>
            </w:tcBorders>
            <w:shd w:val="clear" w:color="000000" w:fill="DBDBDB"/>
            <w:noWrap/>
            <w:vAlign w:val="center"/>
            <w:hideMark/>
          </w:tcPr>
          <w:p w14:paraId="47D62634"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41</w:t>
            </w:r>
          </w:p>
        </w:tc>
        <w:tc>
          <w:tcPr>
            <w:tcW w:w="928" w:type="dxa"/>
            <w:tcBorders>
              <w:top w:val="nil"/>
              <w:left w:val="nil"/>
              <w:bottom w:val="single" w:sz="8" w:space="0" w:color="auto"/>
              <w:right w:val="single" w:sz="8" w:space="0" w:color="auto"/>
            </w:tcBorders>
            <w:shd w:val="clear" w:color="000000" w:fill="DBDBDB"/>
            <w:noWrap/>
            <w:vAlign w:val="center"/>
            <w:hideMark/>
          </w:tcPr>
          <w:p w14:paraId="7D8473B3"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6%</w:t>
            </w:r>
          </w:p>
        </w:tc>
      </w:tr>
      <w:tr w:rsidR="00CF549C" w:rsidRPr="00CF549C" w14:paraId="05BD93DF"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059F115B"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Lehigh</w:t>
            </w:r>
          </w:p>
        </w:tc>
        <w:tc>
          <w:tcPr>
            <w:tcW w:w="820" w:type="dxa"/>
            <w:tcBorders>
              <w:top w:val="nil"/>
              <w:left w:val="nil"/>
              <w:bottom w:val="single" w:sz="8" w:space="0" w:color="auto"/>
              <w:right w:val="single" w:sz="8" w:space="0" w:color="auto"/>
            </w:tcBorders>
            <w:shd w:val="clear" w:color="000000" w:fill="E2EFDA"/>
            <w:noWrap/>
            <w:vAlign w:val="center"/>
            <w:hideMark/>
          </w:tcPr>
          <w:p w14:paraId="426983C2"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481</w:t>
            </w:r>
          </w:p>
        </w:tc>
        <w:tc>
          <w:tcPr>
            <w:tcW w:w="720" w:type="dxa"/>
            <w:tcBorders>
              <w:top w:val="nil"/>
              <w:left w:val="nil"/>
              <w:bottom w:val="single" w:sz="8" w:space="0" w:color="auto"/>
              <w:right w:val="single" w:sz="8" w:space="0" w:color="auto"/>
            </w:tcBorders>
            <w:shd w:val="clear" w:color="000000" w:fill="E2EFDA"/>
            <w:noWrap/>
            <w:vAlign w:val="center"/>
            <w:hideMark/>
          </w:tcPr>
          <w:p w14:paraId="64F0900D"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85</w:t>
            </w:r>
          </w:p>
        </w:tc>
        <w:tc>
          <w:tcPr>
            <w:tcW w:w="805" w:type="dxa"/>
            <w:tcBorders>
              <w:top w:val="nil"/>
              <w:left w:val="nil"/>
              <w:bottom w:val="single" w:sz="8" w:space="0" w:color="auto"/>
              <w:right w:val="single" w:sz="8" w:space="0" w:color="auto"/>
            </w:tcBorders>
            <w:shd w:val="clear" w:color="000000" w:fill="E2EFDA"/>
            <w:noWrap/>
            <w:vAlign w:val="center"/>
            <w:hideMark/>
          </w:tcPr>
          <w:p w14:paraId="7BD3361C"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8</w:t>
            </w:r>
          </w:p>
        </w:tc>
        <w:tc>
          <w:tcPr>
            <w:tcW w:w="900" w:type="dxa"/>
            <w:tcBorders>
              <w:top w:val="nil"/>
              <w:left w:val="nil"/>
              <w:bottom w:val="single" w:sz="8" w:space="0" w:color="auto"/>
              <w:right w:val="single" w:sz="8" w:space="0" w:color="auto"/>
            </w:tcBorders>
            <w:shd w:val="clear" w:color="000000" w:fill="E2EFDA"/>
            <w:noWrap/>
            <w:vAlign w:val="center"/>
            <w:hideMark/>
          </w:tcPr>
          <w:p w14:paraId="70CFC5E2"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93</w:t>
            </w:r>
          </w:p>
        </w:tc>
        <w:tc>
          <w:tcPr>
            <w:tcW w:w="880" w:type="dxa"/>
            <w:tcBorders>
              <w:top w:val="nil"/>
              <w:left w:val="nil"/>
              <w:bottom w:val="single" w:sz="8" w:space="0" w:color="auto"/>
              <w:right w:val="single" w:sz="8" w:space="0" w:color="auto"/>
            </w:tcBorders>
            <w:shd w:val="clear" w:color="000000" w:fill="E2EFDA"/>
            <w:noWrap/>
            <w:vAlign w:val="center"/>
            <w:hideMark/>
          </w:tcPr>
          <w:p w14:paraId="6DE756BA"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19%</w:t>
            </w:r>
          </w:p>
        </w:tc>
        <w:tc>
          <w:tcPr>
            <w:tcW w:w="860" w:type="dxa"/>
            <w:tcBorders>
              <w:top w:val="nil"/>
              <w:left w:val="nil"/>
              <w:bottom w:val="single" w:sz="8" w:space="0" w:color="auto"/>
              <w:right w:val="single" w:sz="8" w:space="0" w:color="auto"/>
            </w:tcBorders>
            <w:shd w:val="clear" w:color="000000" w:fill="DDEBF7"/>
            <w:noWrap/>
            <w:vAlign w:val="center"/>
            <w:hideMark/>
          </w:tcPr>
          <w:p w14:paraId="5EF6FF80"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300</w:t>
            </w:r>
          </w:p>
        </w:tc>
        <w:tc>
          <w:tcPr>
            <w:tcW w:w="720" w:type="dxa"/>
            <w:tcBorders>
              <w:top w:val="nil"/>
              <w:left w:val="nil"/>
              <w:bottom w:val="single" w:sz="8" w:space="0" w:color="auto"/>
              <w:right w:val="single" w:sz="8" w:space="0" w:color="auto"/>
            </w:tcBorders>
            <w:shd w:val="clear" w:color="000000" w:fill="DDEBF7"/>
            <w:noWrap/>
            <w:vAlign w:val="center"/>
            <w:hideMark/>
          </w:tcPr>
          <w:p w14:paraId="44B4BAED"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134</w:t>
            </w:r>
          </w:p>
        </w:tc>
        <w:tc>
          <w:tcPr>
            <w:tcW w:w="805" w:type="dxa"/>
            <w:tcBorders>
              <w:top w:val="nil"/>
              <w:left w:val="nil"/>
              <w:bottom w:val="single" w:sz="8" w:space="0" w:color="auto"/>
              <w:right w:val="single" w:sz="8" w:space="0" w:color="auto"/>
            </w:tcBorders>
            <w:shd w:val="clear" w:color="000000" w:fill="DDEBF7"/>
            <w:noWrap/>
            <w:vAlign w:val="center"/>
            <w:hideMark/>
          </w:tcPr>
          <w:p w14:paraId="6473DF60"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12</w:t>
            </w:r>
          </w:p>
        </w:tc>
        <w:tc>
          <w:tcPr>
            <w:tcW w:w="820" w:type="dxa"/>
            <w:tcBorders>
              <w:top w:val="nil"/>
              <w:left w:val="nil"/>
              <w:bottom w:val="single" w:sz="8" w:space="0" w:color="auto"/>
              <w:right w:val="single" w:sz="8" w:space="0" w:color="auto"/>
            </w:tcBorders>
            <w:shd w:val="clear" w:color="000000" w:fill="DDEBF7"/>
            <w:noWrap/>
            <w:vAlign w:val="center"/>
            <w:hideMark/>
          </w:tcPr>
          <w:p w14:paraId="4C4D5871"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146</w:t>
            </w:r>
          </w:p>
        </w:tc>
        <w:tc>
          <w:tcPr>
            <w:tcW w:w="820" w:type="dxa"/>
            <w:tcBorders>
              <w:top w:val="nil"/>
              <w:left w:val="nil"/>
              <w:bottom w:val="single" w:sz="8" w:space="0" w:color="auto"/>
              <w:right w:val="single" w:sz="8" w:space="0" w:color="auto"/>
            </w:tcBorders>
            <w:shd w:val="clear" w:color="000000" w:fill="DDEBF7"/>
            <w:noWrap/>
            <w:vAlign w:val="center"/>
            <w:hideMark/>
          </w:tcPr>
          <w:p w14:paraId="4E46B679"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49%</w:t>
            </w:r>
          </w:p>
        </w:tc>
        <w:tc>
          <w:tcPr>
            <w:tcW w:w="928" w:type="dxa"/>
            <w:tcBorders>
              <w:top w:val="nil"/>
              <w:left w:val="nil"/>
              <w:bottom w:val="single" w:sz="8" w:space="0" w:color="auto"/>
              <w:right w:val="single" w:sz="8" w:space="0" w:color="auto"/>
            </w:tcBorders>
            <w:shd w:val="clear" w:color="000000" w:fill="DBDBDB"/>
            <w:noWrap/>
            <w:vAlign w:val="center"/>
            <w:hideMark/>
          </w:tcPr>
          <w:p w14:paraId="09D32E7B"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239</w:t>
            </w:r>
          </w:p>
        </w:tc>
        <w:tc>
          <w:tcPr>
            <w:tcW w:w="928" w:type="dxa"/>
            <w:tcBorders>
              <w:top w:val="nil"/>
              <w:left w:val="nil"/>
              <w:bottom w:val="single" w:sz="8" w:space="0" w:color="auto"/>
              <w:right w:val="single" w:sz="8" w:space="0" w:color="auto"/>
            </w:tcBorders>
            <w:shd w:val="clear" w:color="000000" w:fill="DBDBDB"/>
            <w:noWrap/>
            <w:vAlign w:val="center"/>
            <w:hideMark/>
          </w:tcPr>
          <w:p w14:paraId="05AAD517"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31%</w:t>
            </w:r>
          </w:p>
        </w:tc>
      </w:tr>
      <w:tr w:rsidR="00CF549C" w:rsidRPr="00CF549C" w14:paraId="46AA1B8E"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54DE948C"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Luzerne/Wyoming</w:t>
            </w:r>
          </w:p>
        </w:tc>
        <w:tc>
          <w:tcPr>
            <w:tcW w:w="820" w:type="dxa"/>
            <w:tcBorders>
              <w:top w:val="nil"/>
              <w:left w:val="nil"/>
              <w:bottom w:val="single" w:sz="8" w:space="0" w:color="auto"/>
              <w:right w:val="single" w:sz="8" w:space="0" w:color="auto"/>
            </w:tcBorders>
            <w:shd w:val="clear" w:color="000000" w:fill="E2EFDA"/>
            <w:noWrap/>
            <w:vAlign w:val="center"/>
            <w:hideMark/>
          </w:tcPr>
          <w:p w14:paraId="79F5A416"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372</w:t>
            </w:r>
          </w:p>
        </w:tc>
        <w:tc>
          <w:tcPr>
            <w:tcW w:w="720" w:type="dxa"/>
            <w:tcBorders>
              <w:top w:val="nil"/>
              <w:left w:val="nil"/>
              <w:bottom w:val="single" w:sz="8" w:space="0" w:color="auto"/>
              <w:right w:val="single" w:sz="8" w:space="0" w:color="auto"/>
            </w:tcBorders>
            <w:shd w:val="clear" w:color="000000" w:fill="E2EFDA"/>
            <w:noWrap/>
            <w:vAlign w:val="center"/>
            <w:hideMark/>
          </w:tcPr>
          <w:p w14:paraId="5FA4C90A"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92</w:t>
            </w:r>
          </w:p>
        </w:tc>
        <w:tc>
          <w:tcPr>
            <w:tcW w:w="805" w:type="dxa"/>
            <w:tcBorders>
              <w:top w:val="nil"/>
              <w:left w:val="nil"/>
              <w:bottom w:val="single" w:sz="8" w:space="0" w:color="auto"/>
              <w:right w:val="single" w:sz="8" w:space="0" w:color="auto"/>
            </w:tcBorders>
            <w:shd w:val="clear" w:color="000000" w:fill="E2EFDA"/>
            <w:noWrap/>
            <w:vAlign w:val="center"/>
            <w:hideMark/>
          </w:tcPr>
          <w:p w14:paraId="4FC177F2"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w:t>
            </w:r>
          </w:p>
        </w:tc>
        <w:tc>
          <w:tcPr>
            <w:tcW w:w="900" w:type="dxa"/>
            <w:tcBorders>
              <w:top w:val="nil"/>
              <w:left w:val="nil"/>
              <w:bottom w:val="single" w:sz="8" w:space="0" w:color="auto"/>
              <w:right w:val="single" w:sz="8" w:space="0" w:color="auto"/>
            </w:tcBorders>
            <w:shd w:val="clear" w:color="000000" w:fill="E2EFDA"/>
            <w:noWrap/>
            <w:vAlign w:val="center"/>
            <w:hideMark/>
          </w:tcPr>
          <w:p w14:paraId="4C236DA8"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96</w:t>
            </w:r>
          </w:p>
        </w:tc>
        <w:tc>
          <w:tcPr>
            <w:tcW w:w="880" w:type="dxa"/>
            <w:tcBorders>
              <w:top w:val="nil"/>
              <w:left w:val="nil"/>
              <w:bottom w:val="single" w:sz="8" w:space="0" w:color="auto"/>
              <w:right w:val="single" w:sz="8" w:space="0" w:color="auto"/>
            </w:tcBorders>
            <w:shd w:val="clear" w:color="000000" w:fill="E2EFDA"/>
            <w:noWrap/>
            <w:vAlign w:val="center"/>
            <w:hideMark/>
          </w:tcPr>
          <w:p w14:paraId="0632B1B5"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26%</w:t>
            </w:r>
          </w:p>
        </w:tc>
        <w:tc>
          <w:tcPr>
            <w:tcW w:w="860" w:type="dxa"/>
            <w:tcBorders>
              <w:top w:val="nil"/>
              <w:left w:val="nil"/>
              <w:bottom w:val="single" w:sz="8" w:space="0" w:color="auto"/>
              <w:right w:val="single" w:sz="8" w:space="0" w:color="auto"/>
            </w:tcBorders>
            <w:shd w:val="clear" w:color="000000" w:fill="DDEBF7"/>
            <w:noWrap/>
            <w:vAlign w:val="center"/>
            <w:hideMark/>
          </w:tcPr>
          <w:p w14:paraId="61D820E7"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361</w:t>
            </w:r>
          </w:p>
        </w:tc>
        <w:tc>
          <w:tcPr>
            <w:tcW w:w="720" w:type="dxa"/>
            <w:tcBorders>
              <w:top w:val="nil"/>
              <w:left w:val="nil"/>
              <w:bottom w:val="single" w:sz="8" w:space="0" w:color="auto"/>
              <w:right w:val="single" w:sz="8" w:space="0" w:color="auto"/>
            </w:tcBorders>
            <w:shd w:val="clear" w:color="000000" w:fill="DDEBF7"/>
            <w:noWrap/>
            <w:vAlign w:val="center"/>
            <w:hideMark/>
          </w:tcPr>
          <w:p w14:paraId="3B7327F1"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191</w:t>
            </w:r>
          </w:p>
        </w:tc>
        <w:tc>
          <w:tcPr>
            <w:tcW w:w="805" w:type="dxa"/>
            <w:tcBorders>
              <w:top w:val="nil"/>
              <w:left w:val="nil"/>
              <w:bottom w:val="single" w:sz="8" w:space="0" w:color="auto"/>
              <w:right w:val="single" w:sz="8" w:space="0" w:color="auto"/>
            </w:tcBorders>
            <w:shd w:val="clear" w:color="000000" w:fill="DDEBF7"/>
            <w:noWrap/>
            <w:vAlign w:val="center"/>
            <w:hideMark/>
          </w:tcPr>
          <w:p w14:paraId="4BD02337"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w:t>
            </w:r>
          </w:p>
        </w:tc>
        <w:tc>
          <w:tcPr>
            <w:tcW w:w="820" w:type="dxa"/>
            <w:tcBorders>
              <w:top w:val="nil"/>
              <w:left w:val="nil"/>
              <w:bottom w:val="single" w:sz="8" w:space="0" w:color="auto"/>
              <w:right w:val="single" w:sz="8" w:space="0" w:color="auto"/>
            </w:tcBorders>
            <w:shd w:val="clear" w:color="000000" w:fill="DDEBF7"/>
            <w:noWrap/>
            <w:vAlign w:val="center"/>
            <w:hideMark/>
          </w:tcPr>
          <w:p w14:paraId="0AE3C695"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192</w:t>
            </w:r>
          </w:p>
        </w:tc>
        <w:tc>
          <w:tcPr>
            <w:tcW w:w="820" w:type="dxa"/>
            <w:tcBorders>
              <w:top w:val="nil"/>
              <w:left w:val="nil"/>
              <w:bottom w:val="single" w:sz="8" w:space="0" w:color="auto"/>
              <w:right w:val="single" w:sz="8" w:space="0" w:color="auto"/>
            </w:tcBorders>
            <w:shd w:val="clear" w:color="000000" w:fill="DDEBF7"/>
            <w:noWrap/>
            <w:vAlign w:val="center"/>
            <w:hideMark/>
          </w:tcPr>
          <w:p w14:paraId="5F45EE2F"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53%</w:t>
            </w:r>
          </w:p>
        </w:tc>
        <w:tc>
          <w:tcPr>
            <w:tcW w:w="928" w:type="dxa"/>
            <w:tcBorders>
              <w:top w:val="nil"/>
              <w:left w:val="nil"/>
              <w:bottom w:val="single" w:sz="8" w:space="0" w:color="auto"/>
              <w:right w:val="single" w:sz="8" w:space="0" w:color="auto"/>
            </w:tcBorders>
            <w:shd w:val="clear" w:color="000000" w:fill="DBDBDB"/>
            <w:noWrap/>
            <w:vAlign w:val="center"/>
            <w:hideMark/>
          </w:tcPr>
          <w:p w14:paraId="18CF79C9"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288</w:t>
            </w:r>
          </w:p>
        </w:tc>
        <w:tc>
          <w:tcPr>
            <w:tcW w:w="928" w:type="dxa"/>
            <w:tcBorders>
              <w:top w:val="nil"/>
              <w:left w:val="nil"/>
              <w:bottom w:val="single" w:sz="8" w:space="0" w:color="auto"/>
              <w:right w:val="single" w:sz="8" w:space="0" w:color="auto"/>
            </w:tcBorders>
            <w:shd w:val="clear" w:color="000000" w:fill="DBDBDB"/>
            <w:noWrap/>
            <w:vAlign w:val="center"/>
            <w:hideMark/>
          </w:tcPr>
          <w:p w14:paraId="6A7FDF65"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39%</w:t>
            </w:r>
          </w:p>
        </w:tc>
      </w:tr>
      <w:tr w:rsidR="00CF549C" w:rsidRPr="00CF549C" w14:paraId="32211F62"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06EFE5B7"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Northampton</w:t>
            </w:r>
          </w:p>
        </w:tc>
        <w:tc>
          <w:tcPr>
            <w:tcW w:w="820" w:type="dxa"/>
            <w:tcBorders>
              <w:top w:val="nil"/>
              <w:left w:val="nil"/>
              <w:bottom w:val="single" w:sz="8" w:space="0" w:color="auto"/>
              <w:right w:val="single" w:sz="8" w:space="0" w:color="auto"/>
            </w:tcBorders>
            <w:shd w:val="clear" w:color="000000" w:fill="E2EFDA"/>
            <w:noWrap/>
            <w:vAlign w:val="center"/>
            <w:hideMark/>
          </w:tcPr>
          <w:p w14:paraId="3C4C49C3"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327</w:t>
            </w:r>
          </w:p>
        </w:tc>
        <w:tc>
          <w:tcPr>
            <w:tcW w:w="720" w:type="dxa"/>
            <w:tcBorders>
              <w:top w:val="nil"/>
              <w:left w:val="nil"/>
              <w:bottom w:val="single" w:sz="8" w:space="0" w:color="auto"/>
              <w:right w:val="single" w:sz="8" w:space="0" w:color="auto"/>
            </w:tcBorders>
            <w:shd w:val="clear" w:color="000000" w:fill="E2EFDA"/>
            <w:noWrap/>
            <w:vAlign w:val="center"/>
            <w:hideMark/>
          </w:tcPr>
          <w:p w14:paraId="55B6A517"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58</w:t>
            </w:r>
          </w:p>
        </w:tc>
        <w:tc>
          <w:tcPr>
            <w:tcW w:w="805" w:type="dxa"/>
            <w:tcBorders>
              <w:top w:val="nil"/>
              <w:left w:val="nil"/>
              <w:bottom w:val="single" w:sz="8" w:space="0" w:color="auto"/>
              <w:right w:val="single" w:sz="8" w:space="0" w:color="auto"/>
            </w:tcBorders>
            <w:shd w:val="clear" w:color="000000" w:fill="E2EFDA"/>
            <w:noWrap/>
            <w:vAlign w:val="center"/>
            <w:hideMark/>
          </w:tcPr>
          <w:p w14:paraId="5AE848BB"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1C3B24EC"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58</w:t>
            </w:r>
          </w:p>
        </w:tc>
        <w:tc>
          <w:tcPr>
            <w:tcW w:w="880" w:type="dxa"/>
            <w:tcBorders>
              <w:top w:val="nil"/>
              <w:left w:val="nil"/>
              <w:bottom w:val="single" w:sz="8" w:space="0" w:color="auto"/>
              <w:right w:val="single" w:sz="8" w:space="0" w:color="auto"/>
            </w:tcBorders>
            <w:shd w:val="clear" w:color="000000" w:fill="E2EFDA"/>
            <w:noWrap/>
            <w:vAlign w:val="center"/>
            <w:hideMark/>
          </w:tcPr>
          <w:p w14:paraId="2404364C"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18%</w:t>
            </w:r>
          </w:p>
        </w:tc>
        <w:tc>
          <w:tcPr>
            <w:tcW w:w="860" w:type="dxa"/>
            <w:tcBorders>
              <w:top w:val="nil"/>
              <w:left w:val="nil"/>
              <w:bottom w:val="single" w:sz="8" w:space="0" w:color="auto"/>
              <w:right w:val="single" w:sz="8" w:space="0" w:color="auto"/>
            </w:tcBorders>
            <w:shd w:val="clear" w:color="000000" w:fill="DDEBF7"/>
            <w:noWrap/>
            <w:vAlign w:val="center"/>
            <w:hideMark/>
          </w:tcPr>
          <w:p w14:paraId="50A3BCCD"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219</w:t>
            </w:r>
          </w:p>
        </w:tc>
        <w:tc>
          <w:tcPr>
            <w:tcW w:w="720" w:type="dxa"/>
            <w:tcBorders>
              <w:top w:val="nil"/>
              <w:left w:val="nil"/>
              <w:bottom w:val="single" w:sz="8" w:space="0" w:color="auto"/>
              <w:right w:val="single" w:sz="8" w:space="0" w:color="auto"/>
            </w:tcBorders>
            <w:shd w:val="clear" w:color="000000" w:fill="DDEBF7"/>
            <w:noWrap/>
            <w:vAlign w:val="center"/>
            <w:hideMark/>
          </w:tcPr>
          <w:p w14:paraId="348EF158"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98</w:t>
            </w:r>
          </w:p>
        </w:tc>
        <w:tc>
          <w:tcPr>
            <w:tcW w:w="805" w:type="dxa"/>
            <w:tcBorders>
              <w:top w:val="nil"/>
              <w:left w:val="nil"/>
              <w:bottom w:val="single" w:sz="8" w:space="0" w:color="auto"/>
              <w:right w:val="single" w:sz="8" w:space="0" w:color="auto"/>
            </w:tcBorders>
            <w:shd w:val="clear" w:color="000000" w:fill="DDEBF7"/>
            <w:noWrap/>
            <w:vAlign w:val="center"/>
            <w:hideMark/>
          </w:tcPr>
          <w:p w14:paraId="6ACD93E2"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w:t>
            </w:r>
          </w:p>
        </w:tc>
        <w:tc>
          <w:tcPr>
            <w:tcW w:w="820" w:type="dxa"/>
            <w:tcBorders>
              <w:top w:val="nil"/>
              <w:left w:val="nil"/>
              <w:bottom w:val="single" w:sz="8" w:space="0" w:color="auto"/>
              <w:right w:val="single" w:sz="8" w:space="0" w:color="auto"/>
            </w:tcBorders>
            <w:shd w:val="clear" w:color="000000" w:fill="DDEBF7"/>
            <w:noWrap/>
            <w:vAlign w:val="center"/>
            <w:hideMark/>
          </w:tcPr>
          <w:p w14:paraId="6BAF39EA"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101</w:t>
            </w:r>
          </w:p>
        </w:tc>
        <w:tc>
          <w:tcPr>
            <w:tcW w:w="820" w:type="dxa"/>
            <w:tcBorders>
              <w:top w:val="nil"/>
              <w:left w:val="nil"/>
              <w:bottom w:val="single" w:sz="8" w:space="0" w:color="auto"/>
              <w:right w:val="single" w:sz="8" w:space="0" w:color="auto"/>
            </w:tcBorders>
            <w:shd w:val="clear" w:color="000000" w:fill="DDEBF7"/>
            <w:noWrap/>
            <w:vAlign w:val="center"/>
            <w:hideMark/>
          </w:tcPr>
          <w:p w14:paraId="3C4DA6BE"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46%</w:t>
            </w:r>
          </w:p>
        </w:tc>
        <w:tc>
          <w:tcPr>
            <w:tcW w:w="928" w:type="dxa"/>
            <w:tcBorders>
              <w:top w:val="nil"/>
              <w:left w:val="nil"/>
              <w:bottom w:val="single" w:sz="8" w:space="0" w:color="auto"/>
              <w:right w:val="single" w:sz="8" w:space="0" w:color="auto"/>
            </w:tcBorders>
            <w:shd w:val="clear" w:color="000000" w:fill="DBDBDB"/>
            <w:noWrap/>
            <w:vAlign w:val="center"/>
            <w:hideMark/>
          </w:tcPr>
          <w:p w14:paraId="0A028DAF"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159</w:t>
            </w:r>
          </w:p>
        </w:tc>
        <w:tc>
          <w:tcPr>
            <w:tcW w:w="928" w:type="dxa"/>
            <w:tcBorders>
              <w:top w:val="nil"/>
              <w:left w:val="nil"/>
              <w:bottom w:val="single" w:sz="8" w:space="0" w:color="auto"/>
              <w:right w:val="single" w:sz="8" w:space="0" w:color="auto"/>
            </w:tcBorders>
            <w:shd w:val="clear" w:color="000000" w:fill="DBDBDB"/>
            <w:noWrap/>
            <w:vAlign w:val="center"/>
            <w:hideMark/>
          </w:tcPr>
          <w:p w14:paraId="1F023111"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29%</w:t>
            </w:r>
          </w:p>
        </w:tc>
      </w:tr>
      <w:tr w:rsidR="00CF549C" w:rsidRPr="00CF549C" w14:paraId="6E36CF8F"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3BBDD402"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Schuylkill</w:t>
            </w:r>
          </w:p>
        </w:tc>
        <w:tc>
          <w:tcPr>
            <w:tcW w:w="820" w:type="dxa"/>
            <w:tcBorders>
              <w:top w:val="nil"/>
              <w:left w:val="nil"/>
              <w:bottom w:val="single" w:sz="8" w:space="0" w:color="auto"/>
              <w:right w:val="single" w:sz="8" w:space="0" w:color="auto"/>
            </w:tcBorders>
            <w:shd w:val="clear" w:color="000000" w:fill="E2EFDA"/>
            <w:noWrap/>
            <w:vAlign w:val="center"/>
            <w:hideMark/>
          </w:tcPr>
          <w:p w14:paraId="7C7B2FA8"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220</w:t>
            </w:r>
          </w:p>
        </w:tc>
        <w:tc>
          <w:tcPr>
            <w:tcW w:w="720" w:type="dxa"/>
            <w:tcBorders>
              <w:top w:val="nil"/>
              <w:left w:val="nil"/>
              <w:bottom w:val="single" w:sz="8" w:space="0" w:color="auto"/>
              <w:right w:val="single" w:sz="8" w:space="0" w:color="auto"/>
            </w:tcBorders>
            <w:shd w:val="clear" w:color="000000" w:fill="E2EFDA"/>
            <w:noWrap/>
            <w:vAlign w:val="center"/>
            <w:hideMark/>
          </w:tcPr>
          <w:p w14:paraId="1CE0458E"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32</w:t>
            </w:r>
          </w:p>
        </w:tc>
        <w:tc>
          <w:tcPr>
            <w:tcW w:w="805" w:type="dxa"/>
            <w:tcBorders>
              <w:top w:val="nil"/>
              <w:left w:val="nil"/>
              <w:bottom w:val="single" w:sz="8" w:space="0" w:color="auto"/>
              <w:right w:val="single" w:sz="8" w:space="0" w:color="auto"/>
            </w:tcBorders>
            <w:shd w:val="clear" w:color="000000" w:fill="E2EFDA"/>
            <w:noWrap/>
            <w:vAlign w:val="center"/>
            <w:hideMark/>
          </w:tcPr>
          <w:p w14:paraId="62D9266F"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5</w:t>
            </w:r>
          </w:p>
        </w:tc>
        <w:tc>
          <w:tcPr>
            <w:tcW w:w="900" w:type="dxa"/>
            <w:tcBorders>
              <w:top w:val="nil"/>
              <w:left w:val="nil"/>
              <w:bottom w:val="single" w:sz="8" w:space="0" w:color="auto"/>
              <w:right w:val="single" w:sz="8" w:space="0" w:color="auto"/>
            </w:tcBorders>
            <w:shd w:val="clear" w:color="000000" w:fill="E2EFDA"/>
            <w:noWrap/>
            <w:vAlign w:val="center"/>
            <w:hideMark/>
          </w:tcPr>
          <w:p w14:paraId="3FA465F6"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37</w:t>
            </w:r>
          </w:p>
        </w:tc>
        <w:tc>
          <w:tcPr>
            <w:tcW w:w="880" w:type="dxa"/>
            <w:tcBorders>
              <w:top w:val="nil"/>
              <w:left w:val="nil"/>
              <w:bottom w:val="single" w:sz="8" w:space="0" w:color="auto"/>
              <w:right w:val="single" w:sz="8" w:space="0" w:color="auto"/>
            </w:tcBorders>
            <w:shd w:val="clear" w:color="000000" w:fill="E2EFDA"/>
            <w:noWrap/>
            <w:vAlign w:val="center"/>
            <w:hideMark/>
          </w:tcPr>
          <w:p w14:paraId="20E86EF4"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17%</w:t>
            </w:r>
          </w:p>
        </w:tc>
        <w:tc>
          <w:tcPr>
            <w:tcW w:w="860" w:type="dxa"/>
            <w:tcBorders>
              <w:top w:val="nil"/>
              <w:left w:val="nil"/>
              <w:bottom w:val="single" w:sz="8" w:space="0" w:color="auto"/>
              <w:right w:val="single" w:sz="8" w:space="0" w:color="auto"/>
            </w:tcBorders>
            <w:shd w:val="clear" w:color="000000" w:fill="DDEBF7"/>
            <w:noWrap/>
            <w:vAlign w:val="center"/>
            <w:hideMark/>
          </w:tcPr>
          <w:p w14:paraId="0FF53F4A"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170</w:t>
            </w:r>
          </w:p>
        </w:tc>
        <w:tc>
          <w:tcPr>
            <w:tcW w:w="720" w:type="dxa"/>
            <w:tcBorders>
              <w:top w:val="nil"/>
              <w:left w:val="nil"/>
              <w:bottom w:val="single" w:sz="8" w:space="0" w:color="auto"/>
              <w:right w:val="single" w:sz="8" w:space="0" w:color="auto"/>
            </w:tcBorders>
            <w:shd w:val="clear" w:color="000000" w:fill="DDEBF7"/>
            <w:noWrap/>
            <w:vAlign w:val="center"/>
            <w:hideMark/>
          </w:tcPr>
          <w:p w14:paraId="4E89B9A5"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56</w:t>
            </w:r>
          </w:p>
        </w:tc>
        <w:tc>
          <w:tcPr>
            <w:tcW w:w="805" w:type="dxa"/>
            <w:tcBorders>
              <w:top w:val="nil"/>
              <w:left w:val="nil"/>
              <w:bottom w:val="single" w:sz="8" w:space="0" w:color="auto"/>
              <w:right w:val="single" w:sz="8" w:space="0" w:color="auto"/>
            </w:tcBorders>
            <w:shd w:val="clear" w:color="000000" w:fill="DDEBF7"/>
            <w:noWrap/>
            <w:vAlign w:val="center"/>
            <w:hideMark/>
          </w:tcPr>
          <w:p w14:paraId="14A3DEE3"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6</w:t>
            </w:r>
          </w:p>
        </w:tc>
        <w:tc>
          <w:tcPr>
            <w:tcW w:w="820" w:type="dxa"/>
            <w:tcBorders>
              <w:top w:val="nil"/>
              <w:left w:val="nil"/>
              <w:bottom w:val="single" w:sz="8" w:space="0" w:color="auto"/>
              <w:right w:val="single" w:sz="8" w:space="0" w:color="auto"/>
            </w:tcBorders>
            <w:shd w:val="clear" w:color="000000" w:fill="DDEBF7"/>
            <w:noWrap/>
            <w:vAlign w:val="center"/>
            <w:hideMark/>
          </w:tcPr>
          <w:p w14:paraId="6DAA6C2D"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62</w:t>
            </w:r>
          </w:p>
        </w:tc>
        <w:tc>
          <w:tcPr>
            <w:tcW w:w="820" w:type="dxa"/>
            <w:tcBorders>
              <w:top w:val="nil"/>
              <w:left w:val="nil"/>
              <w:bottom w:val="single" w:sz="8" w:space="0" w:color="auto"/>
              <w:right w:val="single" w:sz="8" w:space="0" w:color="auto"/>
            </w:tcBorders>
            <w:shd w:val="clear" w:color="000000" w:fill="DDEBF7"/>
            <w:noWrap/>
            <w:vAlign w:val="center"/>
            <w:hideMark/>
          </w:tcPr>
          <w:p w14:paraId="3E04DFA7"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36%</w:t>
            </w:r>
          </w:p>
        </w:tc>
        <w:tc>
          <w:tcPr>
            <w:tcW w:w="928" w:type="dxa"/>
            <w:tcBorders>
              <w:top w:val="nil"/>
              <w:left w:val="nil"/>
              <w:bottom w:val="single" w:sz="8" w:space="0" w:color="auto"/>
              <w:right w:val="single" w:sz="8" w:space="0" w:color="auto"/>
            </w:tcBorders>
            <w:shd w:val="clear" w:color="000000" w:fill="DBDBDB"/>
            <w:noWrap/>
            <w:vAlign w:val="center"/>
            <w:hideMark/>
          </w:tcPr>
          <w:p w14:paraId="5C04D352"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99</w:t>
            </w:r>
          </w:p>
        </w:tc>
        <w:tc>
          <w:tcPr>
            <w:tcW w:w="928" w:type="dxa"/>
            <w:tcBorders>
              <w:top w:val="nil"/>
              <w:left w:val="nil"/>
              <w:bottom w:val="single" w:sz="8" w:space="0" w:color="auto"/>
              <w:right w:val="single" w:sz="8" w:space="0" w:color="auto"/>
            </w:tcBorders>
            <w:shd w:val="clear" w:color="000000" w:fill="DBDBDB"/>
            <w:noWrap/>
            <w:vAlign w:val="center"/>
            <w:hideMark/>
          </w:tcPr>
          <w:p w14:paraId="402BDFD5"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25%</w:t>
            </w:r>
          </w:p>
        </w:tc>
      </w:tr>
      <w:tr w:rsidR="00CF549C" w:rsidRPr="00CF549C" w14:paraId="16612937"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47C59157"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Tioga</w:t>
            </w:r>
          </w:p>
        </w:tc>
        <w:tc>
          <w:tcPr>
            <w:tcW w:w="820" w:type="dxa"/>
            <w:tcBorders>
              <w:top w:val="nil"/>
              <w:left w:val="nil"/>
              <w:bottom w:val="single" w:sz="8" w:space="0" w:color="auto"/>
              <w:right w:val="single" w:sz="8" w:space="0" w:color="auto"/>
            </w:tcBorders>
            <w:shd w:val="clear" w:color="000000" w:fill="E2EFDA"/>
            <w:noWrap/>
            <w:vAlign w:val="center"/>
            <w:hideMark/>
          </w:tcPr>
          <w:p w14:paraId="0165A222"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57</w:t>
            </w:r>
          </w:p>
        </w:tc>
        <w:tc>
          <w:tcPr>
            <w:tcW w:w="720" w:type="dxa"/>
            <w:tcBorders>
              <w:top w:val="nil"/>
              <w:left w:val="nil"/>
              <w:bottom w:val="single" w:sz="8" w:space="0" w:color="auto"/>
              <w:right w:val="single" w:sz="8" w:space="0" w:color="auto"/>
            </w:tcBorders>
            <w:shd w:val="clear" w:color="000000" w:fill="E2EFDA"/>
            <w:noWrap/>
            <w:vAlign w:val="center"/>
            <w:hideMark/>
          </w:tcPr>
          <w:p w14:paraId="33099891"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9</w:t>
            </w:r>
          </w:p>
        </w:tc>
        <w:tc>
          <w:tcPr>
            <w:tcW w:w="805" w:type="dxa"/>
            <w:tcBorders>
              <w:top w:val="nil"/>
              <w:left w:val="nil"/>
              <w:bottom w:val="single" w:sz="8" w:space="0" w:color="auto"/>
              <w:right w:val="single" w:sz="8" w:space="0" w:color="auto"/>
            </w:tcBorders>
            <w:shd w:val="clear" w:color="000000" w:fill="E2EFDA"/>
            <w:noWrap/>
            <w:vAlign w:val="center"/>
            <w:hideMark/>
          </w:tcPr>
          <w:p w14:paraId="122EBE95"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w:t>
            </w:r>
          </w:p>
        </w:tc>
        <w:tc>
          <w:tcPr>
            <w:tcW w:w="900" w:type="dxa"/>
            <w:tcBorders>
              <w:top w:val="nil"/>
              <w:left w:val="nil"/>
              <w:bottom w:val="single" w:sz="8" w:space="0" w:color="auto"/>
              <w:right w:val="single" w:sz="8" w:space="0" w:color="auto"/>
            </w:tcBorders>
            <w:shd w:val="clear" w:color="000000" w:fill="E2EFDA"/>
            <w:noWrap/>
            <w:vAlign w:val="center"/>
            <w:hideMark/>
          </w:tcPr>
          <w:p w14:paraId="2652192F"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13</w:t>
            </w:r>
          </w:p>
        </w:tc>
        <w:tc>
          <w:tcPr>
            <w:tcW w:w="880" w:type="dxa"/>
            <w:tcBorders>
              <w:top w:val="nil"/>
              <w:left w:val="nil"/>
              <w:bottom w:val="single" w:sz="8" w:space="0" w:color="auto"/>
              <w:right w:val="single" w:sz="8" w:space="0" w:color="auto"/>
            </w:tcBorders>
            <w:shd w:val="clear" w:color="000000" w:fill="E2EFDA"/>
            <w:noWrap/>
            <w:vAlign w:val="center"/>
            <w:hideMark/>
          </w:tcPr>
          <w:p w14:paraId="369CE100"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23%</w:t>
            </w:r>
          </w:p>
        </w:tc>
        <w:tc>
          <w:tcPr>
            <w:tcW w:w="860" w:type="dxa"/>
            <w:tcBorders>
              <w:top w:val="nil"/>
              <w:left w:val="nil"/>
              <w:bottom w:val="single" w:sz="8" w:space="0" w:color="auto"/>
              <w:right w:val="single" w:sz="8" w:space="0" w:color="auto"/>
            </w:tcBorders>
            <w:shd w:val="clear" w:color="000000" w:fill="DDEBF7"/>
            <w:noWrap/>
            <w:vAlign w:val="center"/>
            <w:hideMark/>
          </w:tcPr>
          <w:p w14:paraId="3B7092AE"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54</w:t>
            </w:r>
          </w:p>
        </w:tc>
        <w:tc>
          <w:tcPr>
            <w:tcW w:w="720" w:type="dxa"/>
            <w:tcBorders>
              <w:top w:val="nil"/>
              <w:left w:val="nil"/>
              <w:bottom w:val="single" w:sz="8" w:space="0" w:color="auto"/>
              <w:right w:val="single" w:sz="8" w:space="0" w:color="auto"/>
            </w:tcBorders>
            <w:shd w:val="clear" w:color="000000" w:fill="DDEBF7"/>
            <w:noWrap/>
            <w:vAlign w:val="center"/>
            <w:hideMark/>
          </w:tcPr>
          <w:p w14:paraId="68B7FEEA"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6</w:t>
            </w:r>
          </w:p>
        </w:tc>
        <w:tc>
          <w:tcPr>
            <w:tcW w:w="805" w:type="dxa"/>
            <w:tcBorders>
              <w:top w:val="nil"/>
              <w:left w:val="nil"/>
              <w:bottom w:val="single" w:sz="8" w:space="0" w:color="auto"/>
              <w:right w:val="single" w:sz="8" w:space="0" w:color="auto"/>
            </w:tcBorders>
            <w:shd w:val="clear" w:color="000000" w:fill="DDEBF7"/>
            <w:noWrap/>
            <w:vAlign w:val="center"/>
            <w:hideMark/>
          </w:tcPr>
          <w:p w14:paraId="75BB51D0"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2E3E8D9A"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6</w:t>
            </w:r>
          </w:p>
        </w:tc>
        <w:tc>
          <w:tcPr>
            <w:tcW w:w="820" w:type="dxa"/>
            <w:tcBorders>
              <w:top w:val="nil"/>
              <w:left w:val="nil"/>
              <w:bottom w:val="single" w:sz="8" w:space="0" w:color="auto"/>
              <w:right w:val="single" w:sz="8" w:space="0" w:color="auto"/>
            </w:tcBorders>
            <w:shd w:val="clear" w:color="000000" w:fill="DDEBF7"/>
            <w:noWrap/>
            <w:vAlign w:val="center"/>
            <w:hideMark/>
          </w:tcPr>
          <w:p w14:paraId="30CB1C4C"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11%</w:t>
            </w:r>
          </w:p>
        </w:tc>
        <w:tc>
          <w:tcPr>
            <w:tcW w:w="928" w:type="dxa"/>
            <w:tcBorders>
              <w:top w:val="nil"/>
              <w:left w:val="nil"/>
              <w:bottom w:val="single" w:sz="8" w:space="0" w:color="auto"/>
              <w:right w:val="single" w:sz="8" w:space="0" w:color="auto"/>
            </w:tcBorders>
            <w:shd w:val="clear" w:color="000000" w:fill="DBDBDB"/>
            <w:noWrap/>
            <w:vAlign w:val="center"/>
            <w:hideMark/>
          </w:tcPr>
          <w:p w14:paraId="7B0950CB"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19</w:t>
            </w:r>
          </w:p>
        </w:tc>
        <w:tc>
          <w:tcPr>
            <w:tcW w:w="928" w:type="dxa"/>
            <w:tcBorders>
              <w:top w:val="nil"/>
              <w:left w:val="nil"/>
              <w:bottom w:val="single" w:sz="8" w:space="0" w:color="auto"/>
              <w:right w:val="single" w:sz="8" w:space="0" w:color="auto"/>
            </w:tcBorders>
            <w:shd w:val="clear" w:color="000000" w:fill="DBDBDB"/>
            <w:noWrap/>
            <w:vAlign w:val="center"/>
            <w:hideMark/>
          </w:tcPr>
          <w:p w14:paraId="2F6D7D00"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17%</w:t>
            </w:r>
          </w:p>
        </w:tc>
      </w:tr>
      <w:tr w:rsidR="00CF549C" w:rsidRPr="00CF549C" w14:paraId="19B901E3"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2876F002"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Wayne</w:t>
            </w:r>
          </w:p>
        </w:tc>
        <w:tc>
          <w:tcPr>
            <w:tcW w:w="820" w:type="dxa"/>
            <w:tcBorders>
              <w:top w:val="nil"/>
              <w:left w:val="nil"/>
              <w:bottom w:val="single" w:sz="8" w:space="0" w:color="auto"/>
              <w:right w:val="single" w:sz="8" w:space="0" w:color="auto"/>
            </w:tcBorders>
            <w:shd w:val="clear" w:color="000000" w:fill="E2EFDA"/>
            <w:noWrap/>
            <w:vAlign w:val="center"/>
            <w:hideMark/>
          </w:tcPr>
          <w:p w14:paraId="75E24C13"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77</w:t>
            </w:r>
          </w:p>
        </w:tc>
        <w:tc>
          <w:tcPr>
            <w:tcW w:w="720" w:type="dxa"/>
            <w:tcBorders>
              <w:top w:val="nil"/>
              <w:left w:val="nil"/>
              <w:bottom w:val="single" w:sz="8" w:space="0" w:color="auto"/>
              <w:right w:val="single" w:sz="8" w:space="0" w:color="auto"/>
            </w:tcBorders>
            <w:shd w:val="clear" w:color="000000" w:fill="E2EFDA"/>
            <w:noWrap/>
            <w:vAlign w:val="center"/>
            <w:hideMark/>
          </w:tcPr>
          <w:p w14:paraId="058D5C75"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8</w:t>
            </w:r>
          </w:p>
        </w:tc>
        <w:tc>
          <w:tcPr>
            <w:tcW w:w="805" w:type="dxa"/>
            <w:tcBorders>
              <w:top w:val="nil"/>
              <w:left w:val="nil"/>
              <w:bottom w:val="single" w:sz="8" w:space="0" w:color="auto"/>
              <w:right w:val="single" w:sz="8" w:space="0" w:color="auto"/>
            </w:tcBorders>
            <w:shd w:val="clear" w:color="000000" w:fill="E2EFDA"/>
            <w:noWrap/>
            <w:vAlign w:val="center"/>
            <w:hideMark/>
          </w:tcPr>
          <w:p w14:paraId="1B20A92E"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8</w:t>
            </w:r>
          </w:p>
        </w:tc>
        <w:tc>
          <w:tcPr>
            <w:tcW w:w="900" w:type="dxa"/>
            <w:tcBorders>
              <w:top w:val="nil"/>
              <w:left w:val="nil"/>
              <w:bottom w:val="single" w:sz="8" w:space="0" w:color="auto"/>
              <w:right w:val="single" w:sz="8" w:space="0" w:color="auto"/>
            </w:tcBorders>
            <w:shd w:val="clear" w:color="000000" w:fill="E2EFDA"/>
            <w:noWrap/>
            <w:vAlign w:val="center"/>
            <w:hideMark/>
          </w:tcPr>
          <w:p w14:paraId="4F0717C9"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16</w:t>
            </w:r>
          </w:p>
        </w:tc>
        <w:tc>
          <w:tcPr>
            <w:tcW w:w="880" w:type="dxa"/>
            <w:tcBorders>
              <w:top w:val="nil"/>
              <w:left w:val="nil"/>
              <w:bottom w:val="single" w:sz="8" w:space="0" w:color="auto"/>
              <w:right w:val="single" w:sz="8" w:space="0" w:color="auto"/>
            </w:tcBorders>
            <w:shd w:val="clear" w:color="000000" w:fill="E2EFDA"/>
            <w:noWrap/>
            <w:vAlign w:val="center"/>
            <w:hideMark/>
          </w:tcPr>
          <w:p w14:paraId="5E285E32"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21%</w:t>
            </w:r>
          </w:p>
        </w:tc>
        <w:tc>
          <w:tcPr>
            <w:tcW w:w="860" w:type="dxa"/>
            <w:tcBorders>
              <w:top w:val="nil"/>
              <w:left w:val="nil"/>
              <w:bottom w:val="single" w:sz="8" w:space="0" w:color="auto"/>
              <w:right w:val="single" w:sz="8" w:space="0" w:color="auto"/>
            </w:tcBorders>
            <w:shd w:val="clear" w:color="000000" w:fill="DDEBF7"/>
            <w:noWrap/>
            <w:vAlign w:val="center"/>
            <w:hideMark/>
          </w:tcPr>
          <w:p w14:paraId="4DB29EBF"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47</w:t>
            </w:r>
          </w:p>
        </w:tc>
        <w:tc>
          <w:tcPr>
            <w:tcW w:w="720" w:type="dxa"/>
            <w:tcBorders>
              <w:top w:val="nil"/>
              <w:left w:val="nil"/>
              <w:bottom w:val="single" w:sz="8" w:space="0" w:color="auto"/>
              <w:right w:val="single" w:sz="8" w:space="0" w:color="auto"/>
            </w:tcBorders>
            <w:shd w:val="clear" w:color="000000" w:fill="DDEBF7"/>
            <w:noWrap/>
            <w:vAlign w:val="center"/>
            <w:hideMark/>
          </w:tcPr>
          <w:p w14:paraId="5880E585"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3</w:t>
            </w:r>
          </w:p>
        </w:tc>
        <w:tc>
          <w:tcPr>
            <w:tcW w:w="805" w:type="dxa"/>
            <w:tcBorders>
              <w:top w:val="nil"/>
              <w:left w:val="nil"/>
              <w:bottom w:val="single" w:sz="8" w:space="0" w:color="auto"/>
              <w:right w:val="single" w:sz="8" w:space="0" w:color="auto"/>
            </w:tcBorders>
            <w:shd w:val="clear" w:color="000000" w:fill="DDEBF7"/>
            <w:noWrap/>
            <w:vAlign w:val="center"/>
            <w:hideMark/>
          </w:tcPr>
          <w:p w14:paraId="63F1FAE0"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4</w:t>
            </w:r>
          </w:p>
        </w:tc>
        <w:tc>
          <w:tcPr>
            <w:tcW w:w="820" w:type="dxa"/>
            <w:tcBorders>
              <w:top w:val="nil"/>
              <w:left w:val="nil"/>
              <w:bottom w:val="single" w:sz="8" w:space="0" w:color="auto"/>
              <w:right w:val="single" w:sz="8" w:space="0" w:color="auto"/>
            </w:tcBorders>
            <w:shd w:val="clear" w:color="000000" w:fill="DDEBF7"/>
            <w:noWrap/>
            <w:vAlign w:val="center"/>
            <w:hideMark/>
          </w:tcPr>
          <w:p w14:paraId="5532623A"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7</w:t>
            </w:r>
          </w:p>
        </w:tc>
        <w:tc>
          <w:tcPr>
            <w:tcW w:w="820" w:type="dxa"/>
            <w:tcBorders>
              <w:top w:val="nil"/>
              <w:left w:val="nil"/>
              <w:bottom w:val="single" w:sz="8" w:space="0" w:color="auto"/>
              <w:right w:val="single" w:sz="8" w:space="0" w:color="auto"/>
            </w:tcBorders>
            <w:shd w:val="clear" w:color="000000" w:fill="DDEBF7"/>
            <w:noWrap/>
            <w:vAlign w:val="center"/>
            <w:hideMark/>
          </w:tcPr>
          <w:p w14:paraId="08EF38C5" w14:textId="77777777" w:rsidR="00CF549C" w:rsidRPr="0045756A" w:rsidRDefault="00CF549C" w:rsidP="0045756A">
            <w:pPr>
              <w:spacing w:after="0" w:line="240" w:lineRule="auto"/>
              <w:jc w:val="right"/>
              <w:rPr>
                <w:rFonts w:ascii="Arial" w:eastAsia="Times New Roman" w:hAnsi="Arial" w:cs="Arial"/>
                <w:sz w:val="20"/>
                <w:szCs w:val="20"/>
                <w:lang w:eastAsia="en-US"/>
              </w:rPr>
            </w:pPr>
            <w:r w:rsidRPr="0045756A">
              <w:rPr>
                <w:rFonts w:ascii="Arial" w:eastAsia="Times New Roman" w:hAnsi="Arial" w:cs="Arial"/>
                <w:sz w:val="20"/>
                <w:szCs w:val="20"/>
                <w:lang w:eastAsia="en-US"/>
              </w:rPr>
              <w:t>15%</w:t>
            </w:r>
          </w:p>
        </w:tc>
        <w:tc>
          <w:tcPr>
            <w:tcW w:w="928" w:type="dxa"/>
            <w:tcBorders>
              <w:top w:val="nil"/>
              <w:left w:val="nil"/>
              <w:bottom w:val="single" w:sz="8" w:space="0" w:color="auto"/>
              <w:right w:val="single" w:sz="8" w:space="0" w:color="auto"/>
            </w:tcBorders>
            <w:shd w:val="clear" w:color="000000" w:fill="DBDBDB"/>
            <w:noWrap/>
            <w:vAlign w:val="center"/>
            <w:hideMark/>
          </w:tcPr>
          <w:p w14:paraId="5C618E0B"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23</w:t>
            </w:r>
          </w:p>
        </w:tc>
        <w:tc>
          <w:tcPr>
            <w:tcW w:w="928" w:type="dxa"/>
            <w:tcBorders>
              <w:top w:val="nil"/>
              <w:left w:val="nil"/>
              <w:bottom w:val="single" w:sz="8" w:space="0" w:color="auto"/>
              <w:right w:val="single" w:sz="8" w:space="0" w:color="auto"/>
            </w:tcBorders>
            <w:shd w:val="clear" w:color="000000" w:fill="DBDBDB"/>
            <w:noWrap/>
            <w:vAlign w:val="center"/>
            <w:hideMark/>
          </w:tcPr>
          <w:p w14:paraId="259329D8"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19%</w:t>
            </w:r>
          </w:p>
        </w:tc>
      </w:tr>
      <w:tr w:rsidR="00CF549C" w:rsidRPr="00CF549C" w14:paraId="44530528"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FFFF00"/>
            <w:noWrap/>
            <w:vAlign w:val="center"/>
            <w:hideMark/>
          </w:tcPr>
          <w:p w14:paraId="698A20B4" w14:textId="77777777" w:rsidR="00CF549C" w:rsidRPr="00CF549C" w:rsidRDefault="00CF549C" w:rsidP="0045756A">
            <w:pPr>
              <w:spacing w:after="0" w:line="240" w:lineRule="auto"/>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NORTHEAST TOTALS</w:t>
            </w:r>
          </w:p>
        </w:tc>
        <w:tc>
          <w:tcPr>
            <w:tcW w:w="820" w:type="dxa"/>
            <w:tcBorders>
              <w:top w:val="nil"/>
              <w:left w:val="nil"/>
              <w:bottom w:val="single" w:sz="8" w:space="0" w:color="auto"/>
              <w:right w:val="single" w:sz="8" w:space="0" w:color="auto"/>
            </w:tcBorders>
            <w:shd w:val="clear" w:color="000000" w:fill="FFFF00"/>
            <w:noWrap/>
            <w:vAlign w:val="center"/>
            <w:hideMark/>
          </w:tcPr>
          <w:p w14:paraId="73157EEA"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2,914</w:t>
            </w:r>
          </w:p>
        </w:tc>
        <w:tc>
          <w:tcPr>
            <w:tcW w:w="720" w:type="dxa"/>
            <w:tcBorders>
              <w:top w:val="nil"/>
              <w:left w:val="nil"/>
              <w:bottom w:val="single" w:sz="8" w:space="0" w:color="auto"/>
              <w:right w:val="single" w:sz="8" w:space="0" w:color="auto"/>
            </w:tcBorders>
            <w:shd w:val="clear" w:color="000000" w:fill="FFFF00"/>
            <w:noWrap/>
            <w:vAlign w:val="center"/>
            <w:hideMark/>
          </w:tcPr>
          <w:p w14:paraId="1AB2DBEF"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379</w:t>
            </w:r>
          </w:p>
        </w:tc>
        <w:tc>
          <w:tcPr>
            <w:tcW w:w="805" w:type="dxa"/>
            <w:tcBorders>
              <w:top w:val="nil"/>
              <w:left w:val="nil"/>
              <w:bottom w:val="single" w:sz="8" w:space="0" w:color="auto"/>
              <w:right w:val="single" w:sz="8" w:space="0" w:color="auto"/>
            </w:tcBorders>
            <w:shd w:val="clear" w:color="000000" w:fill="FFFF00"/>
            <w:noWrap/>
            <w:vAlign w:val="center"/>
            <w:hideMark/>
          </w:tcPr>
          <w:p w14:paraId="5AAC1C4A"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46</w:t>
            </w:r>
          </w:p>
        </w:tc>
        <w:tc>
          <w:tcPr>
            <w:tcW w:w="900" w:type="dxa"/>
            <w:tcBorders>
              <w:top w:val="nil"/>
              <w:left w:val="nil"/>
              <w:bottom w:val="single" w:sz="8" w:space="0" w:color="auto"/>
              <w:right w:val="single" w:sz="8" w:space="0" w:color="auto"/>
            </w:tcBorders>
            <w:shd w:val="clear" w:color="000000" w:fill="FFFF00"/>
            <w:noWrap/>
            <w:vAlign w:val="center"/>
            <w:hideMark/>
          </w:tcPr>
          <w:p w14:paraId="17C63321"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425</w:t>
            </w:r>
          </w:p>
        </w:tc>
        <w:tc>
          <w:tcPr>
            <w:tcW w:w="880" w:type="dxa"/>
            <w:tcBorders>
              <w:top w:val="nil"/>
              <w:left w:val="nil"/>
              <w:bottom w:val="single" w:sz="8" w:space="0" w:color="auto"/>
              <w:right w:val="single" w:sz="8" w:space="0" w:color="auto"/>
            </w:tcBorders>
            <w:shd w:val="clear" w:color="000000" w:fill="FFFF00"/>
            <w:noWrap/>
            <w:vAlign w:val="center"/>
            <w:hideMark/>
          </w:tcPr>
          <w:p w14:paraId="29A43036"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15%</w:t>
            </w:r>
          </w:p>
        </w:tc>
        <w:tc>
          <w:tcPr>
            <w:tcW w:w="860" w:type="dxa"/>
            <w:tcBorders>
              <w:top w:val="nil"/>
              <w:left w:val="nil"/>
              <w:bottom w:val="single" w:sz="8" w:space="0" w:color="auto"/>
              <w:right w:val="single" w:sz="8" w:space="0" w:color="auto"/>
            </w:tcBorders>
            <w:shd w:val="clear" w:color="000000" w:fill="FFFF00"/>
            <w:noWrap/>
            <w:vAlign w:val="center"/>
            <w:hideMark/>
          </w:tcPr>
          <w:p w14:paraId="1ADA5C70"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2,080</w:t>
            </w:r>
          </w:p>
        </w:tc>
        <w:tc>
          <w:tcPr>
            <w:tcW w:w="720" w:type="dxa"/>
            <w:tcBorders>
              <w:top w:val="nil"/>
              <w:left w:val="nil"/>
              <w:bottom w:val="single" w:sz="8" w:space="0" w:color="auto"/>
              <w:right w:val="single" w:sz="8" w:space="0" w:color="auto"/>
            </w:tcBorders>
            <w:shd w:val="clear" w:color="000000" w:fill="FFFF00"/>
            <w:noWrap/>
            <w:vAlign w:val="center"/>
            <w:hideMark/>
          </w:tcPr>
          <w:p w14:paraId="4618FFD7"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747</w:t>
            </w:r>
          </w:p>
        </w:tc>
        <w:tc>
          <w:tcPr>
            <w:tcW w:w="805" w:type="dxa"/>
            <w:tcBorders>
              <w:top w:val="nil"/>
              <w:left w:val="nil"/>
              <w:bottom w:val="single" w:sz="8" w:space="0" w:color="auto"/>
              <w:right w:val="single" w:sz="8" w:space="0" w:color="auto"/>
            </w:tcBorders>
            <w:shd w:val="clear" w:color="000000" w:fill="FFFF00"/>
            <w:noWrap/>
            <w:vAlign w:val="center"/>
            <w:hideMark/>
          </w:tcPr>
          <w:p w14:paraId="481BBC10"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35</w:t>
            </w:r>
          </w:p>
        </w:tc>
        <w:tc>
          <w:tcPr>
            <w:tcW w:w="820" w:type="dxa"/>
            <w:tcBorders>
              <w:top w:val="nil"/>
              <w:left w:val="nil"/>
              <w:bottom w:val="single" w:sz="8" w:space="0" w:color="auto"/>
              <w:right w:val="single" w:sz="8" w:space="0" w:color="auto"/>
            </w:tcBorders>
            <w:shd w:val="clear" w:color="000000" w:fill="FFFF00"/>
            <w:noWrap/>
            <w:vAlign w:val="center"/>
            <w:hideMark/>
          </w:tcPr>
          <w:p w14:paraId="6B0A8D4C"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782</w:t>
            </w:r>
          </w:p>
        </w:tc>
        <w:tc>
          <w:tcPr>
            <w:tcW w:w="820" w:type="dxa"/>
            <w:tcBorders>
              <w:top w:val="nil"/>
              <w:left w:val="nil"/>
              <w:bottom w:val="single" w:sz="8" w:space="0" w:color="auto"/>
              <w:right w:val="single" w:sz="8" w:space="0" w:color="auto"/>
            </w:tcBorders>
            <w:shd w:val="clear" w:color="000000" w:fill="FFFF00"/>
            <w:noWrap/>
            <w:vAlign w:val="center"/>
            <w:hideMark/>
          </w:tcPr>
          <w:p w14:paraId="0EDB947F"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38%</w:t>
            </w:r>
          </w:p>
        </w:tc>
        <w:tc>
          <w:tcPr>
            <w:tcW w:w="928" w:type="dxa"/>
            <w:tcBorders>
              <w:top w:val="nil"/>
              <w:left w:val="nil"/>
              <w:bottom w:val="single" w:sz="8" w:space="0" w:color="auto"/>
              <w:right w:val="single" w:sz="8" w:space="0" w:color="auto"/>
            </w:tcBorders>
            <w:shd w:val="clear" w:color="000000" w:fill="FFFF00"/>
            <w:noWrap/>
            <w:vAlign w:val="center"/>
            <w:hideMark/>
          </w:tcPr>
          <w:p w14:paraId="18DC9798"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1,207</w:t>
            </w:r>
          </w:p>
        </w:tc>
        <w:tc>
          <w:tcPr>
            <w:tcW w:w="928" w:type="dxa"/>
            <w:tcBorders>
              <w:top w:val="nil"/>
              <w:left w:val="nil"/>
              <w:bottom w:val="single" w:sz="8" w:space="0" w:color="auto"/>
              <w:right w:val="single" w:sz="8" w:space="0" w:color="auto"/>
            </w:tcBorders>
            <w:shd w:val="clear" w:color="000000" w:fill="FFFF00"/>
            <w:noWrap/>
            <w:vAlign w:val="center"/>
            <w:hideMark/>
          </w:tcPr>
          <w:p w14:paraId="61B05252" w14:textId="77777777" w:rsidR="00CF549C" w:rsidRPr="0045756A" w:rsidRDefault="00CF549C" w:rsidP="0045756A">
            <w:pPr>
              <w:spacing w:after="0" w:line="240" w:lineRule="auto"/>
              <w:jc w:val="right"/>
              <w:rPr>
                <w:rFonts w:ascii="Arial" w:eastAsia="Times New Roman" w:hAnsi="Arial" w:cs="Arial"/>
                <w:b/>
                <w:bCs/>
                <w:sz w:val="20"/>
                <w:szCs w:val="20"/>
                <w:lang w:eastAsia="en-US"/>
              </w:rPr>
            </w:pPr>
            <w:r w:rsidRPr="0045756A">
              <w:rPr>
                <w:rFonts w:ascii="Arial" w:eastAsia="Times New Roman" w:hAnsi="Arial" w:cs="Arial"/>
                <w:b/>
                <w:bCs/>
                <w:sz w:val="20"/>
                <w:szCs w:val="20"/>
                <w:lang w:eastAsia="en-US"/>
              </w:rPr>
              <w:t>24%</w:t>
            </w:r>
          </w:p>
        </w:tc>
      </w:tr>
    </w:tbl>
    <w:p w14:paraId="3FF9A28D" w14:textId="77777777" w:rsidR="00CF549C" w:rsidRDefault="00CF549C"/>
    <w:p w14:paraId="66DDDEF3" w14:textId="77777777" w:rsidR="00CF549C" w:rsidRPr="00CF549C" w:rsidRDefault="00CF549C" w:rsidP="00CF549C"/>
    <w:p w14:paraId="68BF0769" w14:textId="77777777" w:rsidR="00CF549C" w:rsidRDefault="00CF549C" w:rsidP="00CF549C"/>
    <w:p w14:paraId="038C4002" w14:textId="77777777" w:rsidR="00CF549C" w:rsidRDefault="00CF549C" w:rsidP="00CF549C">
      <w:pPr>
        <w:tabs>
          <w:tab w:val="left" w:pos="7980"/>
        </w:tabs>
      </w:pPr>
      <w:r>
        <w:tab/>
      </w:r>
    </w:p>
    <w:p w14:paraId="36803FAE" w14:textId="77777777" w:rsidR="00CF549C" w:rsidRDefault="00CF549C" w:rsidP="00CF549C">
      <w:r>
        <w:br w:type="page"/>
      </w:r>
    </w:p>
    <w:tbl>
      <w:tblPr>
        <w:tblW w:w="12926" w:type="dxa"/>
        <w:tblLook w:val="04A0" w:firstRow="1" w:lastRow="0" w:firstColumn="1" w:lastColumn="0" w:noHBand="0" w:noVBand="1"/>
      </w:tblPr>
      <w:tblGrid>
        <w:gridCol w:w="2920"/>
        <w:gridCol w:w="820"/>
        <w:gridCol w:w="720"/>
        <w:gridCol w:w="805"/>
        <w:gridCol w:w="900"/>
        <w:gridCol w:w="880"/>
        <w:gridCol w:w="860"/>
        <w:gridCol w:w="720"/>
        <w:gridCol w:w="805"/>
        <w:gridCol w:w="820"/>
        <w:gridCol w:w="820"/>
        <w:gridCol w:w="928"/>
        <w:gridCol w:w="928"/>
      </w:tblGrid>
      <w:tr w:rsidR="0045756A" w:rsidRPr="00CF549C" w14:paraId="693F770C" w14:textId="77777777" w:rsidTr="0045756A">
        <w:trPr>
          <w:trHeight w:val="315"/>
        </w:trPr>
        <w:tc>
          <w:tcPr>
            <w:tcW w:w="2920" w:type="dxa"/>
            <w:vMerge w:val="restart"/>
            <w:tcBorders>
              <w:top w:val="nil"/>
              <w:left w:val="nil"/>
              <w:right w:val="nil"/>
            </w:tcBorders>
            <w:shd w:val="clear" w:color="auto" w:fill="auto"/>
            <w:noWrap/>
            <w:vAlign w:val="bottom"/>
            <w:hideMark/>
          </w:tcPr>
          <w:p w14:paraId="7117BD77" w14:textId="77777777" w:rsidR="0045756A" w:rsidRPr="0045756A" w:rsidRDefault="0045756A" w:rsidP="0045756A">
            <w:pPr>
              <w:spacing w:after="0" w:line="240" w:lineRule="auto"/>
              <w:rPr>
                <w:rFonts w:eastAsia="Times New Roman" w:cs="Times New Roman"/>
                <w:b/>
                <w:sz w:val="28"/>
                <w:szCs w:val="24"/>
                <w:lang w:eastAsia="en-US"/>
              </w:rPr>
            </w:pPr>
            <w:bookmarkStart w:id="13" w:name="RANGE!A1:M9"/>
            <w:bookmarkEnd w:id="13"/>
            <w:r w:rsidRPr="0045756A">
              <w:rPr>
                <w:rFonts w:eastAsia="Times New Roman" w:cs="Times New Roman"/>
                <w:b/>
                <w:sz w:val="28"/>
                <w:szCs w:val="24"/>
                <w:lang w:eastAsia="en-US"/>
              </w:rPr>
              <w:t xml:space="preserve">TABLE </w:t>
            </w:r>
            <w:r>
              <w:rPr>
                <w:rFonts w:eastAsia="Times New Roman" w:cs="Times New Roman"/>
                <w:b/>
                <w:sz w:val="28"/>
                <w:szCs w:val="24"/>
                <w:lang w:eastAsia="en-US"/>
              </w:rPr>
              <w:t>3</w:t>
            </w:r>
            <w:r w:rsidRPr="0045756A">
              <w:rPr>
                <w:rFonts w:eastAsia="Times New Roman" w:cs="Times New Roman"/>
                <w:b/>
                <w:sz w:val="28"/>
                <w:szCs w:val="24"/>
                <w:lang w:eastAsia="en-US"/>
              </w:rPr>
              <w:t xml:space="preserve">: </w:t>
            </w:r>
            <w:r>
              <w:rPr>
                <w:rFonts w:eastAsia="Times New Roman" w:cs="Times New Roman"/>
                <w:b/>
                <w:sz w:val="28"/>
                <w:szCs w:val="24"/>
                <w:lang w:eastAsia="en-US"/>
              </w:rPr>
              <w:t>SOUTHEAST</w:t>
            </w:r>
            <w:r w:rsidRPr="0045756A">
              <w:rPr>
                <w:rFonts w:eastAsia="Times New Roman" w:cs="Times New Roman"/>
                <w:b/>
                <w:sz w:val="28"/>
                <w:szCs w:val="24"/>
                <w:lang w:eastAsia="en-US"/>
              </w:rPr>
              <w:t xml:space="preserve"> REGION</w:t>
            </w:r>
          </w:p>
          <w:p w14:paraId="36CC7478" w14:textId="77777777" w:rsidR="0045756A" w:rsidRDefault="0045756A" w:rsidP="0045756A">
            <w:pPr>
              <w:spacing w:after="0" w:line="240" w:lineRule="auto"/>
              <w:rPr>
                <w:rFonts w:eastAsia="Times New Roman" w:cs="Times New Roman"/>
                <w:i/>
                <w:szCs w:val="24"/>
                <w:lang w:eastAsia="en-US"/>
              </w:rPr>
            </w:pPr>
          </w:p>
          <w:p w14:paraId="5C9CEB58" w14:textId="77777777" w:rsidR="0045756A" w:rsidRDefault="0045756A" w:rsidP="0045756A">
            <w:pPr>
              <w:spacing w:after="0" w:line="240" w:lineRule="auto"/>
              <w:rPr>
                <w:rFonts w:eastAsia="Times New Roman" w:cs="Times New Roman"/>
                <w:i/>
                <w:szCs w:val="24"/>
                <w:lang w:eastAsia="en-US"/>
              </w:rPr>
            </w:pPr>
            <w:r w:rsidRPr="0045756A">
              <w:rPr>
                <w:rFonts w:eastAsia="Times New Roman" w:cs="Times New Roman"/>
                <w:i/>
                <w:szCs w:val="24"/>
                <w:lang w:eastAsia="en-US"/>
              </w:rPr>
              <w:t xml:space="preserve">Data Source: </w:t>
            </w:r>
            <w:r>
              <w:rPr>
                <w:rFonts w:eastAsia="Times New Roman" w:cs="Times New Roman"/>
                <w:i/>
                <w:szCs w:val="24"/>
                <w:lang w:eastAsia="en-US"/>
              </w:rPr>
              <w:t>ODP Waiver Enrollment by County/</w:t>
            </w:r>
            <w:r w:rsidRPr="0045756A">
              <w:rPr>
                <w:rFonts w:eastAsia="Times New Roman" w:cs="Times New Roman"/>
                <w:i/>
                <w:szCs w:val="24"/>
                <w:lang w:eastAsia="en-US"/>
              </w:rPr>
              <w:t>Joinder 8/31/2015</w:t>
            </w:r>
          </w:p>
          <w:p w14:paraId="0AFD8150" w14:textId="77777777" w:rsidR="0045756A" w:rsidRPr="00CF549C" w:rsidRDefault="0045756A" w:rsidP="0045756A">
            <w:pPr>
              <w:spacing w:after="0" w:line="240" w:lineRule="auto"/>
              <w:rPr>
                <w:rFonts w:ascii="Times New Roman" w:eastAsia="Times New Roman" w:hAnsi="Times New Roman" w:cs="Times New Roman"/>
                <w:sz w:val="24"/>
                <w:szCs w:val="24"/>
                <w:lang w:eastAsia="en-US"/>
              </w:rPr>
            </w:pPr>
          </w:p>
        </w:tc>
        <w:tc>
          <w:tcPr>
            <w:tcW w:w="4125" w:type="dxa"/>
            <w:gridSpan w:val="5"/>
            <w:tcBorders>
              <w:top w:val="single" w:sz="8" w:space="0" w:color="auto"/>
              <w:left w:val="single" w:sz="8" w:space="0" w:color="auto"/>
              <w:bottom w:val="single" w:sz="8" w:space="0" w:color="auto"/>
              <w:right w:val="single" w:sz="8" w:space="0" w:color="auto"/>
            </w:tcBorders>
            <w:shd w:val="clear" w:color="000000" w:fill="A9D08E"/>
            <w:noWrap/>
            <w:vAlign w:val="bottom"/>
            <w:hideMark/>
          </w:tcPr>
          <w:p w14:paraId="3A569495" w14:textId="77777777" w:rsidR="0045756A" w:rsidRPr="00CF549C" w:rsidRDefault="0045756A" w:rsidP="00CF549C">
            <w:pPr>
              <w:spacing w:after="0" w:line="240" w:lineRule="auto"/>
              <w:jc w:val="center"/>
              <w:rPr>
                <w:rFonts w:ascii="Arial" w:eastAsia="Times New Roman" w:hAnsi="Arial" w:cs="Arial"/>
                <w:b/>
                <w:bCs/>
                <w:lang w:eastAsia="en-US"/>
              </w:rPr>
            </w:pPr>
            <w:r w:rsidRPr="00CF549C">
              <w:rPr>
                <w:rFonts w:ascii="Arial" w:eastAsia="Times New Roman" w:hAnsi="Arial" w:cs="Arial"/>
                <w:b/>
                <w:bCs/>
                <w:lang w:eastAsia="en-US"/>
              </w:rPr>
              <w:t>Consolidated Waiver</w:t>
            </w:r>
          </w:p>
        </w:tc>
        <w:tc>
          <w:tcPr>
            <w:tcW w:w="4025" w:type="dxa"/>
            <w:gridSpan w:val="5"/>
            <w:tcBorders>
              <w:top w:val="single" w:sz="8" w:space="0" w:color="auto"/>
              <w:left w:val="nil"/>
              <w:bottom w:val="single" w:sz="8" w:space="0" w:color="auto"/>
              <w:right w:val="single" w:sz="8" w:space="0" w:color="000000"/>
            </w:tcBorders>
            <w:shd w:val="clear" w:color="000000" w:fill="D9E1F2"/>
            <w:vAlign w:val="bottom"/>
            <w:hideMark/>
          </w:tcPr>
          <w:p w14:paraId="268EECA6" w14:textId="77777777" w:rsidR="0045756A" w:rsidRPr="00CF549C" w:rsidRDefault="0045756A" w:rsidP="00CF549C">
            <w:pPr>
              <w:spacing w:after="0" w:line="240" w:lineRule="auto"/>
              <w:jc w:val="center"/>
              <w:rPr>
                <w:rFonts w:ascii="Arial" w:eastAsia="Times New Roman" w:hAnsi="Arial" w:cs="Arial"/>
                <w:b/>
                <w:bCs/>
                <w:lang w:eastAsia="en-US"/>
              </w:rPr>
            </w:pPr>
            <w:r w:rsidRPr="00CF549C">
              <w:rPr>
                <w:rFonts w:ascii="Arial" w:eastAsia="Times New Roman" w:hAnsi="Arial" w:cs="Arial"/>
                <w:b/>
                <w:bCs/>
                <w:lang w:eastAsia="en-US"/>
              </w:rPr>
              <w:t>P/FDS  Waiver</w:t>
            </w:r>
          </w:p>
        </w:tc>
        <w:tc>
          <w:tcPr>
            <w:tcW w:w="928" w:type="dxa"/>
            <w:vMerge w:val="restart"/>
            <w:tcBorders>
              <w:top w:val="single" w:sz="8" w:space="0" w:color="auto"/>
              <w:left w:val="single" w:sz="8" w:space="0" w:color="auto"/>
              <w:bottom w:val="single" w:sz="8" w:space="0" w:color="000000"/>
              <w:right w:val="single" w:sz="8" w:space="0" w:color="auto"/>
            </w:tcBorders>
            <w:shd w:val="clear" w:color="000000" w:fill="92D050"/>
            <w:hideMark/>
          </w:tcPr>
          <w:p w14:paraId="541971F2"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Direct at Least 1 Service</w:t>
            </w:r>
          </w:p>
        </w:tc>
        <w:tc>
          <w:tcPr>
            <w:tcW w:w="928" w:type="dxa"/>
            <w:vMerge w:val="restart"/>
            <w:tcBorders>
              <w:top w:val="single" w:sz="8" w:space="0" w:color="auto"/>
              <w:left w:val="single" w:sz="8" w:space="0" w:color="auto"/>
              <w:bottom w:val="single" w:sz="8" w:space="0" w:color="auto"/>
              <w:right w:val="single" w:sz="8" w:space="0" w:color="auto"/>
            </w:tcBorders>
            <w:shd w:val="clear" w:color="000000" w:fill="92D050"/>
            <w:hideMark/>
          </w:tcPr>
          <w:p w14:paraId="6F35425A"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Direct at Least 1 Service</w:t>
            </w:r>
          </w:p>
        </w:tc>
      </w:tr>
      <w:tr w:rsidR="0045756A" w:rsidRPr="00CF549C" w14:paraId="346DDFE0" w14:textId="77777777" w:rsidTr="0045756A">
        <w:trPr>
          <w:trHeight w:val="945"/>
        </w:trPr>
        <w:tc>
          <w:tcPr>
            <w:tcW w:w="2920" w:type="dxa"/>
            <w:vMerge/>
            <w:tcBorders>
              <w:left w:val="nil"/>
              <w:bottom w:val="nil"/>
              <w:right w:val="nil"/>
            </w:tcBorders>
            <w:shd w:val="clear" w:color="auto" w:fill="auto"/>
            <w:noWrap/>
            <w:vAlign w:val="bottom"/>
            <w:hideMark/>
          </w:tcPr>
          <w:p w14:paraId="42C6E70B"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p>
        </w:tc>
        <w:tc>
          <w:tcPr>
            <w:tcW w:w="820" w:type="dxa"/>
            <w:vMerge w:val="restart"/>
            <w:tcBorders>
              <w:top w:val="nil"/>
              <w:left w:val="single" w:sz="8" w:space="0" w:color="auto"/>
              <w:bottom w:val="single" w:sz="8" w:space="0" w:color="000000"/>
              <w:right w:val="single" w:sz="8" w:space="0" w:color="auto"/>
            </w:tcBorders>
            <w:shd w:val="clear" w:color="000000" w:fill="C6E0B4"/>
            <w:hideMark/>
          </w:tcPr>
          <w:p w14:paraId="639A691C"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Enroll</w:t>
            </w:r>
          </w:p>
        </w:tc>
        <w:tc>
          <w:tcPr>
            <w:tcW w:w="1525" w:type="dxa"/>
            <w:gridSpan w:val="2"/>
            <w:tcBorders>
              <w:top w:val="single" w:sz="8" w:space="0" w:color="auto"/>
              <w:left w:val="nil"/>
              <w:bottom w:val="single" w:sz="8" w:space="0" w:color="auto"/>
              <w:right w:val="single" w:sz="8" w:space="0" w:color="000000"/>
            </w:tcBorders>
            <w:shd w:val="clear" w:color="000000" w:fill="C6E0B4"/>
            <w:hideMark/>
          </w:tcPr>
          <w:p w14:paraId="35BF4864"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FMS By Type</w:t>
            </w:r>
          </w:p>
        </w:tc>
        <w:tc>
          <w:tcPr>
            <w:tcW w:w="900" w:type="dxa"/>
            <w:vMerge w:val="restart"/>
            <w:tcBorders>
              <w:top w:val="nil"/>
              <w:left w:val="single" w:sz="8" w:space="0" w:color="auto"/>
              <w:bottom w:val="single" w:sz="8" w:space="0" w:color="000000"/>
              <w:right w:val="single" w:sz="8" w:space="0" w:color="auto"/>
            </w:tcBorders>
            <w:shd w:val="clear" w:color="000000" w:fill="C6E0B4"/>
            <w:hideMark/>
          </w:tcPr>
          <w:p w14:paraId="0648E96A"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Using PDS</w:t>
            </w:r>
          </w:p>
        </w:tc>
        <w:tc>
          <w:tcPr>
            <w:tcW w:w="880" w:type="dxa"/>
            <w:vMerge w:val="restart"/>
            <w:tcBorders>
              <w:top w:val="nil"/>
              <w:left w:val="single" w:sz="8" w:space="0" w:color="auto"/>
              <w:bottom w:val="single" w:sz="8" w:space="0" w:color="000000"/>
              <w:right w:val="single" w:sz="8" w:space="0" w:color="auto"/>
            </w:tcBorders>
            <w:shd w:val="clear" w:color="000000" w:fill="C6E0B4"/>
            <w:hideMark/>
          </w:tcPr>
          <w:p w14:paraId="362F4D1E"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PDS</w:t>
            </w:r>
          </w:p>
        </w:tc>
        <w:tc>
          <w:tcPr>
            <w:tcW w:w="860" w:type="dxa"/>
            <w:vMerge w:val="restart"/>
            <w:tcBorders>
              <w:top w:val="nil"/>
              <w:left w:val="single" w:sz="8" w:space="0" w:color="auto"/>
              <w:bottom w:val="single" w:sz="8" w:space="0" w:color="000000"/>
              <w:right w:val="single" w:sz="8" w:space="0" w:color="auto"/>
            </w:tcBorders>
            <w:shd w:val="clear" w:color="000000" w:fill="D9E1F2"/>
            <w:hideMark/>
          </w:tcPr>
          <w:p w14:paraId="4FAE47EC"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Enroll</w:t>
            </w:r>
          </w:p>
        </w:tc>
        <w:tc>
          <w:tcPr>
            <w:tcW w:w="1525" w:type="dxa"/>
            <w:gridSpan w:val="2"/>
            <w:tcBorders>
              <w:top w:val="single" w:sz="8" w:space="0" w:color="auto"/>
              <w:left w:val="nil"/>
              <w:bottom w:val="single" w:sz="8" w:space="0" w:color="auto"/>
              <w:right w:val="single" w:sz="8" w:space="0" w:color="000000"/>
            </w:tcBorders>
            <w:shd w:val="clear" w:color="000000" w:fill="D9E1F2"/>
            <w:hideMark/>
          </w:tcPr>
          <w:p w14:paraId="6C0A0245"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FMS By Type</w:t>
            </w:r>
          </w:p>
        </w:tc>
        <w:tc>
          <w:tcPr>
            <w:tcW w:w="820" w:type="dxa"/>
            <w:vMerge w:val="restart"/>
            <w:tcBorders>
              <w:top w:val="nil"/>
              <w:left w:val="single" w:sz="8" w:space="0" w:color="auto"/>
              <w:bottom w:val="single" w:sz="8" w:space="0" w:color="000000"/>
              <w:right w:val="single" w:sz="8" w:space="0" w:color="auto"/>
            </w:tcBorders>
            <w:shd w:val="clear" w:color="000000" w:fill="D9E1F2"/>
            <w:hideMark/>
          </w:tcPr>
          <w:p w14:paraId="57061397"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Using PDS</w:t>
            </w:r>
          </w:p>
        </w:tc>
        <w:tc>
          <w:tcPr>
            <w:tcW w:w="820" w:type="dxa"/>
            <w:vMerge w:val="restart"/>
            <w:tcBorders>
              <w:top w:val="nil"/>
              <w:left w:val="single" w:sz="8" w:space="0" w:color="auto"/>
              <w:bottom w:val="single" w:sz="8" w:space="0" w:color="000000"/>
              <w:right w:val="single" w:sz="8" w:space="0" w:color="auto"/>
            </w:tcBorders>
            <w:shd w:val="clear" w:color="000000" w:fill="D9E1F2"/>
            <w:hideMark/>
          </w:tcPr>
          <w:p w14:paraId="1F2A71E2"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PDS</w:t>
            </w: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3A5F9F67" w14:textId="77777777" w:rsidR="0045756A" w:rsidRPr="00CF549C" w:rsidRDefault="0045756A" w:rsidP="00CF549C">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auto"/>
              <w:right w:val="single" w:sz="8" w:space="0" w:color="auto"/>
            </w:tcBorders>
            <w:vAlign w:val="center"/>
            <w:hideMark/>
          </w:tcPr>
          <w:p w14:paraId="01730405" w14:textId="77777777" w:rsidR="0045756A" w:rsidRPr="00CF549C" w:rsidRDefault="0045756A" w:rsidP="00CF549C">
            <w:pPr>
              <w:spacing w:after="0" w:line="240" w:lineRule="auto"/>
              <w:rPr>
                <w:rFonts w:ascii="Arial" w:eastAsia="Times New Roman" w:hAnsi="Arial" w:cs="Arial"/>
                <w:b/>
                <w:bCs/>
                <w:sz w:val="20"/>
                <w:szCs w:val="20"/>
                <w:lang w:eastAsia="en-US"/>
              </w:rPr>
            </w:pPr>
          </w:p>
        </w:tc>
      </w:tr>
      <w:tr w:rsidR="00CF549C" w:rsidRPr="00CF549C" w14:paraId="1E84BE4D" w14:textId="77777777" w:rsidTr="0045756A">
        <w:trPr>
          <w:trHeight w:val="315"/>
        </w:trPr>
        <w:tc>
          <w:tcPr>
            <w:tcW w:w="2920" w:type="dxa"/>
            <w:tcBorders>
              <w:top w:val="single" w:sz="8" w:space="0" w:color="auto"/>
              <w:left w:val="single" w:sz="8" w:space="0" w:color="auto"/>
              <w:bottom w:val="single" w:sz="8" w:space="0" w:color="auto"/>
              <w:right w:val="single" w:sz="8" w:space="0" w:color="auto"/>
            </w:tcBorders>
            <w:shd w:val="clear" w:color="000000" w:fill="D9D9D9"/>
            <w:hideMark/>
          </w:tcPr>
          <w:p w14:paraId="763266B8"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County Joinder</w:t>
            </w:r>
          </w:p>
        </w:tc>
        <w:tc>
          <w:tcPr>
            <w:tcW w:w="820" w:type="dxa"/>
            <w:vMerge/>
            <w:tcBorders>
              <w:top w:val="nil"/>
              <w:left w:val="single" w:sz="8" w:space="0" w:color="auto"/>
              <w:bottom w:val="single" w:sz="8" w:space="0" w:color="000000"/>
              <w:right w:val="single" w:sz="8" w:space="0" w:color="auto"/>
            </w:tcBorders>
            <w:vAlign w:val="center"/>
            <w:hideMark/>
          </w:tcPr>
          <w:p w14:paraId="069B9E17"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720" w:type="dxa"/>
            <w:tcBorders>
              <w:top w:val="nil"/>
              <w:left w:val="nil"/>
              <w:bottom w:val="single" w:sz="8" w:space="0" w:color="auto"/>
              <w:right w:val="single" w:sz="8" w:space="0" w:color="auto"/>
            </w:tcBorders>
            <w:shd w:val="clear" w:color="000000" w:fill="C6E0B4"/>
            <w:hideMark/>
          </w:tcPr>
          <w:p w14:paraId="1B0C902E"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AWC</w:t>
            </w:r>
          </w:p>
        </w:tc>
        <w:tc>
          <w:tcPr>
            <w:tcW w:w="805" w:type="dxa"/>
            <w:tcBorders>
              <w:top w:val="nil"/>
              <w:left w:val="nil"/>
              <w:bottom w:val="single" w:sz="8" w:space="0" w:color="auto"/>
              <w:right w:val="single" w:sz="8" w:space="0" w:color="auto"/>
            </w:tcBorders>
            <w:shd w:val="clear" w:color="000000" w:fill="C6E0B4"/>
            <w:hideMark/>
          </w:tcPr>
          <w:p w14:paraId="4C03F48D"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VF/EA</w:t>
            </w:r>
          </w:p>
        </w:tc>
        <w:tc>
          <w:tcPr>
            <w:tcW w:w="900" w:type="dxa"/>
            <w:vMerge/>
            <w:tcBorders>
              <w:top w:val="nil"/>
              <w:left w:val="single" w:sz="8" w:space="0" w:color="auto"/>
              <w:bottom w:val="single" w:sz="8" w:space="0" w:color="000000"/>
              <w:right w:val="single" w:sz="8" w:space="0" w:color="auto"/>
            </w:tcBorders>
            <w:vAlign w:val="center"/>
            <w:hideMark/>
          </w:tcPr>
          <w:p w14:paraId="4EC995C5"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80" w:type="dxa"/>
            <w:vMerge/>
            <w:tcBorders>
              <w:top w:val="nil"/>
              <w:left w:val="single" w:sz="8" w:space="0" w:color="auto"/>
              <w:bottom w:val="single" w:sz="8" w:space="0" w:color="000000"/>
              <w:right w:val="single" w:sz="8" w:space="0" w:color="auto"/>
            </w:tcBorders>
            <w:vAlign w:val="center"/>
            <w:hideMark/>
          </w:tcPr>
          <w:p w14:paraId="26838A86"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60" w:type="dxa"/>
            <w:vMerge/>
            <w:tcBorders>
              <w:top w:val="nil"/>
              <w:left w:val="single" w:sz="8" w:space="0" w:color="auto"/>
              <w:bottom w:val="single" w:sz="8" w:space="0" w:color="000000"/>
              <w:right w:val="single" w:sz="8" w:space="0" w:color="auto"/>
            </w:tcBorders>
            <w:vAlign w:val="center"/>
            <w:hideMark/>
          </w:tcPr>
          <w:p w14:paraId="1F65F5FF"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720" w:type="dxa"/>
            <w:tcBorders>
              <w:top w:val="nil"/>
              <w:left w:val="nil"/>
              <w:bottom w:val="single" w:sz="8" w:space="0" w:color="auto"/>
              <w:right w:val="single" w:sz="8" w:space="0" w:color="auto"/>
            </w:tcBorders>
            <w:shd w:val="clear" w:color="000000" w:fill="D9E1F2"/>
            <w:hideMark/>
          </w:tcPr>
          <w:p w14:paraId="259AFDC6"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AWC</w:t>
            </w:r>
          </w:p>
        </w:tc>
        <w:tc>
          <w:tcPr>
            <w:tcW w:w="805" w:type="dxa"/>
            <w:tcBorders>
              <w:top w:val="nil"/>
              <w:left w:val="nil"/>
              <w:bottom w:val="single" w:sz="8" w:space="0" w:color="auto"/>
              <w:right w:val="single" w:sz="8" w:space="0" w:color="auto"/>
            </w:tcBorders>
            <w:shd w:val="clear" w:color="000000" w:fill="D9E1F2"/>
            <w:hideMark/>
          </w:tcPr>
          <w:p w14:paraId="46064901"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VF/EA</w:t>
            </w:r>
          </w:p>
        </w:tc>
        <w:tc>
          <w:tcPr>
            <w:tcW w:w="820" w:type="dxa"/>
            <w:vMerge/>
            <w:tcBorders>
              <w:top w:val="nil"/>
              <w:left w:val="single" w:sz="8" w:space="0" w:color="auto"/>
              <w:bottom w:val="single" w:sz="8" w:space="0" w:color="000000"/>
              <w:right w:val="single" w:sz="8" w:space="0" w:color="auto"/>
            </w:tcBorders>
            <w:vAlign w:val="center"/>
            <w:hideMark/>
          </w:tcPr>
          <w:p w14:paraId="7A2B8E6A"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20" w:type="dxa"/>
            <w:vMerge/>
            <w:tcBorders>
              <w:top w:val="nil"/>
              <w:left w:val="single" w:sz="8" w:space="0" w:color="auto"/>
              <w:bottom w:val="single" w:sz="8" w:space="0" w:color="000000"/>
              <w:right w:val="single" w:sz="8" w:space="0" w:color="auto"/>
            </w:tcBorders>
            <w:vAlign w:val="center"/>
            <w:hideMark/>
          </w:tcPr>
          <w:p w14:paraId="74037DA7"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44F86754"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auto"/>
              <w:right w:val="single" w:sz="8" w:space="0" w:color="auto"/>
            </w:tcBorders>
            <w:vAlign w:val="center"/>
            <w:hideMark/>
          </w:tcPr>
          <w:p w14:paraId="08A0DE81" w14:textId="77777777" w:rsidR="00CF549C" w:rsidRPr="00CF549C" w:rsidRDefault="00CF549C" w:rsidP="00CF549C">
            <w:pPr>
              <w:spacing w:after="0" w:line="240" w:lineRule="auto"/>
              <w:rPr>
                <w:rFonts w:ascii="Arial" w:eastAsia="Times New Roman" w:hAnsi="Arial" w:cs="Arial"/>
                <w:b/>
                <w:bCs/>
                <w:sz w:val="20"/>
                <w:szCs w:val="20"/>
                <w:lang w:eastAsia="en-US"/>
              </w:rPr>
            </w:pPr>
          </w:p>
        </w:tc>
      </w:tr>
      <w:tr w:rsidR="00CF549C" w:rsidRPr="00CF549C" w14:paraId="6187C8B5"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658555BB"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Bucks</w:t>
            </w:r>
          </w:p>
        </w:tc>
        <w:tc>
          <w:tcPr>
            <w:tcW w:w="820" w:type="dxa"/>
            <w:tcBorders>
              <w:top w:val="nil"/>
              <w:left w:val="nil"/>
              <w:bottom w:val="single" w:sz="8" w:space="0" w:color="auto"/>
              <w:right w:val="single" w:sz="8" w:space="0" w:color="auto"/>
            </w:tcBorders>
            <w:shd w:val="clear" w:color="000000" w:fill="E2EFDA"/>
            <w:noWrap/>
            <w:vAlign w:val="center"/>
            <w:hideMark/>
          </w:tcPr>
          <w:p w14:paraId="4736C4E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634</w:t>
            </w:r>
          </w:p>
        </w:tc>
        <w:tc>
          <w:tcPr>
            <w:tcW w:w="720" w:type="dxa"/>
            <w:tcBorders>
              <w:top w:val="nil"/>
              <w:left w:val="nil"/>
              <w:bottom w:val="single" w:sz="8" w:space="0" w:color="auto"/>
              <w:right w:val="single" w:sz="8" w:space="0" w:color="auto"/>
            </w:tcBorders>
            <w:shd w:val="clear" w:color="000000" w:fill="E2EFDA"/>
            <w:noWrap/>
            <w:vAlign w:val="center"/>
            <w:hideMark/>
          </w:tcPr>
          <w:p w14:paraId="1B2C567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15</w:t>
            </w:r>
          </w:p>
        </w:tc>
        <w:tc>
          <w:tcPr>
            <w:tcW w:w="805" w:type="dxa"/>
            <w:tcBorders>
              <w:top w:val="nil"/>
              <w:left w:val="nil"/>
              <w:bottom w:val="single" w:sz="8" w:space="0" w:color="auto"/>
              <w:right w:val="single" w:sz="8" w:space="0" w:color="auto"/>
            </w:tcBorders>
            <w:shd w:val="clear" w:color="000000" w:fill="E2EFDA"/>
            <w:noWrap/>
            <w:vAlign w:val="center"/>
            <w:hideMark/>
          </w:tcPr>
          <w:p w14:paraId="0EFED65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w:t>
            </w:r>
          </w:p>
        </w:tc>
        <w:tc>
          <w:tcPr>
            <w:tcW w:w="900" w:type="dxa"/>
            <w:tcBorders>
              <w:top w:val="nil"/>
              <w:left w:val="nil"/>
              <w:bottom w:val="single" w:sz="8" w:space="0" w:color="auto"/>
              <w:right w:val="single" w:sz="8" w:space="0" w:color="auto"/>
            </w:tcBorders>
            <w:shd w:val="clear" w:color="000000" w:fill="E2EFDA"/>
            <w:noWrap/>
            <w:vAlign w:val="center"/>
            <w:hideMark/>
          </w:tcPr>
          <w:p w14:paraId="6170EA9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19</w:t>
            </w:r>
          </w:p>
        </w:tc>
        <w:tc>
          <w:tcPr>
            <w:tcW w:w="880" w:type="dxa"/>
            <w:tcBorders>
              <w:top w:val="nil"/>
              <w:left w:val="nil"/>
              <w:bottom w:val="single" w:sz="8" w:space="0" w:color="auto"/>
              <w:right w:val="single" w:sz="8" w:space="0" w:color="auto"/>
            </w:tcBorders>
            <w:shd w:val="clear" w:color="000000" w:fill="E2EFDA"/>
            <w:noWrap/>
            <w:vAlign w:val="center"/>
            <w:hideMark/>
          </w:tcPr>
          <w:p w14:paraId="43E59FA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w:t>
            </w:r>
          </w:p>
        </w:tc>
        <w:tc>
          <w:tcPr>
            <w:tcW w:w="860" w:type="dxa"/>
            <w:tcBorders>
              <w:top w:val="nil"/>
              <w:left w:val="nil"/>
              <w:bottom w:val="single" w:sz="8" w:space="0" w:color="auto"/>
              <w:right w:val="single" w:sz="8" w:space="0" w:color="auto"/>
            </w:tcBorders>
            <w:shd w:val="clear" w:color="000000" w:fill="DDEBF7"/>
            <w:noWrap/>
            <w:vAlign w:val="center"/>
            <w:hideMark/>
          </w:tcPr>
          <w:p w14:paraId="5B2A342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464</w:t>
            </w:r>
          </w:p>
        </w:tc>
        <w:tc>
          <w:tcPr>
            <w:tcW w:w="720" w:type="dxa"/>
            <w:tcBorders>
              <w:top w:val="nil"/>
              <w:left w:val="nil"/>
              <w:bottom w:val="single" w:sz="8" w:space="0" w:color="auto"/>
              <w:right w:val="single" w:sz="8" w:space="0" w:color="auto"/>
            </w:tcBorders>
            <w:shd w:val="clear" w:color="000000" w:fill="DDEBF7"/>
            <w:noWrap/>
            <w:vAlign w:val="center"/>
            <w:hideMark/>
          </w:tcPr>
          <w:p w14:paraId="7D200413" w14:textId="77777777" w:rsidR="00CF549C" w:rsidRPr="00CF549C" w:rsidRDefault="00CF549C" w:rsidP="0045756A">
            <w:pPr>
              <w:spacing w:after="0" w:line="240" w:lineRule="auto"/>
              <w:jc w:val="right"/>
              <w:rPr>
                <w:rFonts w:ascii="Arial" w:eastAsia="Times New Roman" w:hAnsi="Arial" w:cs="Arial"/>
                <w:color w:val="454545"/>
                <w:sz w:val="18"/>
                <w:szCs w:val="18"/>
                <w:lang w:eastAsia="en-US"/>
              </w:rPr>
            </w:pPr>
            <w:r w:rsidRPr="00CF549C">
              <w:rPr>
                <w:rFonts w:ascii="Arial" w:eastAsia="Times New Roman" w:hAnsi="Arial" w:cs="Arial"/>
                <w:color w:val="454545"/>
                <w:sz w:val="18"/>
                <w:szCs w:val="18"/>
                <w:lang w:eastAsia="en-US"/>
              </w:rPr>
              <w:t>21</w:t>
            </w:r>
          </w:p>
        </w:tc>
        <w:tc>
          <w:tcPr>
            <w:tcW w:w="805" w:type="dxa"/>
            <w:tcBorders>
              <w:top w:val="nil"/>
              <w:left w:val="nil"/>
              <w:bottom w:val="single" w:sz="8" w:space="0" w:color="auto"/>
              <w:right w:val="single" w:sz="8" w:space="0" w:color="auto"/>
            </w:tcBorders>
            <w:shd w:val="clear" w:color="000000" w:fill="DDEBF7"/>
            <w:noWrap/>
            <w:vAlign w:val="center"/>
            <w:hideMark/>
          </w:tcPr>
          <w:p w14:paraId="50493E6B" w14:textId="77777777" w:rsidR="00CF549C" w:rsidRPr="00CF549C" w:rsidRDefault="00CF549C" w:rsidP="0045756A">
            <w:pPr>
              <w:spacing w:after="0" w:line="240" w:lineRule="auto"/>
              <w:jc w:val="right"/>
              <w:rPr>
                <w:rFonts w:ascii="Arial" w:eastAsia="Times New Roman" w:hAnsi="Arial" w:cs="Arial"/>
                <w:color w:val="454545"/>
                <w:sz w:val="18"/>
                <w:szCs w:val="18"/>
                <w:lang w:eastAsia="en-US"/>
              </w:rPr>
            </w:pPr>
            <w:r w:rsidRPr="00CF549C">
              <w:rPr>
                <w:rFonts w:ascii="Arial" w:eastAsia="Times New Roman" w:hAnsi="Arial" w:cs="Arial"/>
                <w:color w:val="454545"/>
                <w:sz w:val="18"/>
                <w:szCs w:val="18"/>
                <w:lang w:eastAsia="en-US"/>
              </w:rPr>
              <w:t>7</w:t>
            </w:r>
          </w:p>
        </w:tc>
        <w:tc>
          <w:tcPr>
            <w:tcW w:w="820" w:type="dxa"/>
            <w:tcBorders>
              <w:top w:val="nil"/>
              <w:left w:val="nil"/>
              <w:bottom w:val="single" w:sz="8" w:space="0" w:color="auto"/>
              <w:right w:val="single" w:sz="8" w:space="0" w:color="auto"/>
            </w:tcBorders>
            <w:shd w:val="clear" w:color="000000" w:fill="DDEBF7"/>
            <w:noWrap/>
            <w:vAlign w:val="center"/>
            <w:hideMark/>
          </w:tcPr>
          <w:p w14:paraId="24EC6FE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28</w:t>
            </w:r>
          </w:p>
        </w:tc>
        <w:tc>
          <w:tcPr>
            <w:tcW w:w="820" w:type="dxa"/>
            <w:tcBorders>
              <w:top w:val="nil"/>
              <w:left w:val="nil"/>
              <w:bottom w:val="single" w:sz="8" w:space="0" w:color="auto"/>
              <w:right w:val="single" w:sz="8" w:space="0" w:color="auto"/>
            </w:tcBorders>
            <w:shd w:val="clear" w:color="000000" w:fill="DDEBF7"/>
            <w:noWrap/>
            <w:vAlign w:val="center"/>
            <w:hideMark/>
          </w:tcPr>
          <w:p w14:paraId="1D8DD36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w:t>
            </w:r>
          </w:p>
        </w:tc>
        <w:tc>
          <w:tcPr>
            <w:tcW w:w="928" w:type="dxa"/>
            <w:tcBorders>
              <w:top w:val="nil"/>
              <w:left w:val="nil"/>
              <w:bottom w:val="single" w:sz="8" w:space="0" w:color="auto"/>
              <w:right w:val="single" w:sz="8" w:space="0" w:color="auto"/>
            </w:tcBorders>
            <w:shd w:val="clear" w:color="000000" w:fill="DBDBDB"/>
            <w:noWrap/>
            <w:vAlign w:val="center"/>
            <w:hideMark/>
          </w:tcPr>
          <w:p w14:paraId="64F2D746"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47</w:t>
            </w:r>
          </w:p>
        </w:tc>
        <w:tc>
          <w:tcPr>
            <w:tcW w:w="928" w:type="dxa"/>
            <w:tcBorders>
              <w:top w:val="nil"/>
              <w:left w:val="nil"/>
              <w:bottom w:val="single" w:sz="8" w:space="0" w:color="auto"/>
              <w:right w:val="single" w:sz="8" w:space="0" w:color="auto"/>
            </w:tcBorders>
            <w:shd w:val="clear" w:color="000000" w:fill="DBDBDB"/>
            <w:noWrap/>
            <w:vAlign w:val="center"/>
            <w:hideMark/>
          </w:tcPr>
          <w:p w14:paraId="53398A9F"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w:t>
            </w:r>
          </w:p>
        </w:tc>
      </w:tr>
      <w:tr w:rsidR="00CF549C" w:rsidRPr="00CF549C" w14:paraId="1C794038"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312BA484"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Chester</w:t>
            </w:r>
          </w:p>
        </w:tc>
        <w:tc>
          <w:tcPr>
            <w:tcW w:w="820" w:type="dxa"/>
            <w:tcBorders>
              <w:top w:val="nil"/>
              <w:left w:val="nil"/>
              <w:bottom w:val="single" w:sz="8" w:space="0" w:color="auto"/>
              <w:right w:val="single" w:sz="8" w:space="0" w:color="auto"/>
            </w:tcBorders>
            <w:shd w:val="clear" w:color="000000" w:fill="E2EFDA"/>
            <w:noWrap/>
            <w:vAlign w:val="center"/>
            <w:hideMark/>
          </w:tcPr>
          <w:p w14:paraId="725330D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481</w:t>
            </w:r>
          </w:p>
        </w:tc>
        <w:tc>
          <w:tcPr>
            <w:tcW w:w="720" w:type="dxa"/>
            <w:tcBorders>
              <w:top w:val="nil"/>
              <w:left w:val="nil"/>
              <w:bottom w:val="single" w:sz="8" w:space="0" w:color="auto"/>
              <w:right w:val="single" w:sz="8" w:space="0" w:color="auto"/>
            </w:tcBorders>
            <w:shd w:val="clear" w:color="000000" w:fill="E2EFDA"/>
            <w:noWrap/>
            <w:vAlign w:val="center"/>
            <w:hideMark/>
          </w:tcPr>
          <w:p w14:paraId="7C85C6F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33</w:t>
            </w:r>
          </w:p>
        </w:tc>
        <w:tc>
          <w:tcPr>
            <w:tcW w:w="805" w:type="dxa"/>
            <w:tcBorders>
              <w:top w:val="nil"/>
              <w:left w:val="nil"/>
              <w:bottom w:val="single" w:sz="8" w:space="0" w:color="auto"/>
              <w:right w:val="single" w:sz="8" w:space="0" w:color="auto"/>
            </w:tcBorders>
            <w:shd w:val="clear" w:color="000000" w:fill="E2EFDA"/>
            <w:noWrap/>
            <w:vAlign w:val="center"/>
            <w:hideMark/>
          </w:tcPr>
          <w:p w14:paraId="332E5B7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10</w:t>
            </w:r>
          </w:p>
        </w:tc>
        <w:tc>
          <w:tcPr>
            <w:tcW w:w="900" w:type="dxa"/>
            <w:tcBorders>
              <w:top w:val="nil"/>
              <w:left w:val="nil"/>
              <w:bottom w:val="single" w:sz="8" w:space="0" w:color="auto"/>
              <w:right w:val="single" w:sz="8" w:space="0" w:color="auto"/>
            </w:tcBorders>
            <w:shd w:val="clear" w:color="000000" w:fill="E2EFDA"/>
            <w:noWrap/>
            <w:vAlign w:val="center"/>
            <w:hideMark/>
          </w:tcPr>
          <w:p w14:paraId="1478334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43</w:t>
            </w:r>
          </w:p>
        </w:tc>
        <w:tc>
          <w:tcPr>
            <w:tcW w:w="880" w:type="dxa"/>
            <w:tcBorders>
              <w:top w:val="nil"/>
              <w:left w:val="nil"/>
              <w:bottom w:val="single" w:sz="8" w:space="0" w:color="auto"/>
              <w:right w:val="single" w:sz="8" w:space="0" w:color="auto"/>
            </w:tcBorders>
            <w:shd w:val="clear" w:color="000000" w:fill="E2EFDA"/>
            <w:noWrap/>
            <w:vAlign w:val="center"/>
            <w:hideMark/>
          </w:tcPr>
          <w:p w14:paraId="62533FF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9%</w:t>
            </w:r>
          </w:p>
        </w:tc>
        <w:tc>
          <w:tcPr>
            <w:tcW w:w="860" w:type="dxa"/>
            <w:tcBorders>
              <w:top w:val="nil"/>
              <w:left w:val="nil"/>
              <w:bottom w:val="single" w:sz="8" w:space="0" w:color="auto"/>
              <w:right w:val="single" w:sz="8" w:space="0" w:color="auto"/>
            </w:tcBorders>
            <w:shd w:val="clear" w:color="000000" w:fill="DDEBF7"/>
            <w:noWrap/>
            <w:vAlign w:val="center"/>
            <w:hideMark/>
          </w:tcPr>
          <w:p w14:paraId="2EC9000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330</w:t>
            </w:r>
          </w:p>
        </w:tc>
        <w:tc>
          <w:tcPr>
            <w:tcW w:w="720" w:type="dxa"/>
            <w:tcBorders>
              <w:top w:val="nil"/>
              <w:left w:val="nil"/>
              <w:bottom w:val="single" w:sz="8" w:space="0" w:color="auto"/>
              <w:right w:val="single" w:sz="8" w:space="0" w:color="auto"/>
            </w:tcBorders>
            <w:shd w:val="clear" w:color="000000" w:fill="DDEBF7"/>
            <w:noWrap/>
            <w:vAlign w:val="center"/>
            <w:hideMark/>
          </w:tcPr>
          <w:p w14:paraId="7011FF13" w14:textId="77777777" w:rsidR="00CF549C" w:rsidRPr="00CF549C" w:rsidRDefault="00CF549C" w:rsidP="0045756A">
            <w:pPr>
              <w:spacing w:after="0" w:line="240" w:lineRule="auto"/>
              <w:jc w:val="right"/>
              <w:rPr>
                <w:rFonts w:ascii="Arial" w:eastAsia="Times New Roman" w:hAnsi="Arial" w:cs="Arial"/>
                <w:color w:val="454545"/>
                <w:sz w:val="18"/>
                <w:szCs w:val="18"/>
                <w:lang w:eastAsia="en-US"/>
              </w:rPr>
            </w:pPr>
            <w:r w:rsidRPr="00CF549C">
              <w:rPr>
                <w:rFonts w:ascii="Arial" w:eastAsia="Times New Roman" w:hAnsi="Arial" w:cs="Arial"/>
                <w:color w:val="454545"/>
                <w:sz w:val="18"/>
                <w:szCs w:val="18"/>
                <w:lang w:eastAsia="en-US"/>
              </w:rPr>
              <w:t>60</w:t>
            </w:r>
          </w:p>
        </w:tc>
        <w:tc>
          <w:tcPr>
            <w:tcW w:w="805" w:type="dxa"/>
            <w:tcBorders>
              <w:top w:val="nil"/>
              <w:left w:val="nil"/>
              <w:bottom w:val="single" w:sz="8" w:space="0" w:color="auto"/>
              <w:right w:val="single" w:sz="8" w:space="0" w:color="auto"/>
            </w:tcBorders>
            <w:shd w:val="clear" w:color="000000" w:fill="DDEBF7"/>
            <w:noWrap/>
            <w:vAlign w:val="center"/>
            <w:hideMark/>
          </w:tcPr>
          <w:p w14:paraId="7D737E80" w14:textId="77777777" w:rsidR="00CF549C" w:rsidRPr="00CF549C" w:rsidRDefault="00CF549C" w:rsidP="0045756A">
            <w:pPr>
              <w:spacing w:after="0" w:line="240" w:lineRule="auto"/>
              <w:jc w:val="right"/>
              <w:rPr>
                <w:rFonts w:ascii="Arial" w:eastAsia="Times New Roman" w:hAnsi="Arial" w:cs="Arial"/>
                <w:color w:val="454545"/>
                <w:sz w:val="18"/>
                <w:szCs w:val="18"/>
                <w:lang w:eastAsia="en-US"/>
              </w:rPr>
            </w:pPr>
            <w:r w:rsidRPr="00CF549C">
              <w:rPr>
                <w:rFonts w:ascii="Arial" w:eastAsia="Times New Roman" w:hAnsi="Arial" w:cs="Arial"/>
                <w:color w:val="454545"/>
                <w:sz w:val="18"/>
                <w:szCs w:val="18"/>
                <w:lang w:eastAsia="en-US"/>
              </w:rPr>
              <w:t>11</w:t>
            </w:r>
          </w:p>
        </w:tc>
        <w:tc>
          <w:tcPr>
            <w:tcW w:w="820" w:type="dxa"/>
            <w:tcBorders>
              <w:top w:val="nil"/>
              <w:left w:val="nil"/>
              <w:bottom w:val="single" w:sz="8" w:space="0" w:color="auto"/>
              <w:right w:val="single" w:sz="8" w:space="0" w:color="auto"/>
            </w:tcBorders>
            <w:shd w:val="clear" w:color="000000" w:fill="DDEBF7"/>
            <w:noWrap/>
            <w:vAlign w:val="center"/>
            <w:hideMark/>
          </w:tcPr>
          <w:p w14:paraId="52C8E56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71</w:t>
            </w:r>
          </w:p>
        </w:tc>
        <w:tc>
          <w:tcPr>
            <w:tcW w:w="820" w:type="dxa"/>
            <w:tcBorders>
              <w:top w:val="nil"/>
              <w:left w:val="nil"/>
              <w:bottom w:val="single" w:sz="8" w:space="0" w:color="auto"/>
              <w:right w:val="single" w:sz="8" w:space="0" w:color="auto"/>
            </w:tcBorders>
            <w:shd w:val="clear" w:color="000000" w:fill="DDEBF7"/>
            <w:noWrap/>
            <w:vAlign w:val="center"/>
            <w:hideMark/>
          </w:tcPr>
          <w:p w14:paraId="0016098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22%</w:t>
            </w:r>
          </w:p>
        </w:tc>
        <w:tc>
          <w:tcPr>
            <w:tcW w:w="928" w:type="dxa"/>
            <w:tcBorders>
              <w:top w:val="nil"/>
              <w:left w:val="nil"/>
              <w:bottom w:val="single" w:sz="8" w:space="0" w:color="auto"/>
              <w:right w:val="single" w:sz="8" w:space="0" w:color="auto"/>
            </w:tcBorders>
            <w:shd w:val="clear" w:color="000000" w:fill="DBDBDB"/>
            <w:noWrap/>
            <w:vAlign w:val="center"/>
            <w:hideMark/>
          </w:tcPr>
          <w:p w14:paraId="68781060"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114</w:t>
            </w:r>
          </w:p>
        </w:tc>
        <w:tc>
          <w:tcPr>
            <w:tcW w:w="928" w:type="dxa"/>
            <w:tcBorders>
              <w:top w:val="nil"/>
              <w:left w:val="nil"/>
              <w:bottom w:val="single" w:sz="8" w:space="0" w:color="auto"/>
              <w:right w:val="single" w:sz="8" w:space="0" w:color="auto"/>
            </w:tcBorders>
            <w:shd w:val="clear" w:color="000000" w:fill="DBDBDB"/>
            <w:noWrap/>
            <w:vAlign w:val="center"/>
            <w:hideMark/>
          </w:tcPr>
          <w:p w14:paraId="611923A4"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14%</w:t>
            </w:r>
          </w:p>
        </w:tc>
      </w:tr>
      <w:tr w:rsidR="00CF549C" w:rsidRPr="00CF549C" w14:paraId="4F134E6B"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72A15E8F"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Delaware</w:t>
            </w:r>
          </w:p>
        </w:tc>
        <w:tc>
          <w:tcPr>
            <w:tcW w:w="820" w:type="dxa"/>
            <w:tcBorders>
              <w:top w:val="nil"/>
              <w:left w:val="nil"/>
              <w:bottom w:val="single" w:sz="8" w:space="0" w:color="auto"/>
              <w:right w:val="single" w:sz="8" w:space="0" w:color="auto"/>
            </w:tcBorders>
            <w:shd w:val="clear" w:color="000000" w:fill="E2EFDA"/>
            <w:noWrap/>
            <w:vAlign w:val="center"/>
            <w:hideMark/>
          </w:tcPr>
          <w:p w14:paraId="33B5995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683</w:t>
            </w:r>
          </w:p>
        </w:tc>
        <w:tc>
          <w:tcPr>
            <w:tcW w:w="720" w:type="dxa"/>
            <w:tcBorders>
              <w:top w:val="nil"/>
              <w:left w:val="nil"/>
              <w:bottom w:val="single" w:sz="8" w:space="0" w:color="auto"/>
              <w:right w:val="single" w:sz="8" w:space="0" w:color="auto"/>
            </w:tcBorders>
            <w:shd w:val="clear" w:color="000000" w:fill="E2EFDA"/>
            <w:noWrap/>
            <w:vAlign w:val="center"/>
            <w:hideMark/>
          </w:tcPr>
          <w:p w14:paraId="58C7C4E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48</w:t>
            </w:r>
          </w:p>
        </w:tc>
        <w:tc>
          <w:tcPr>
            <w:tcW w:w="805" w:type="dxa"/>
            <w:tcBorders>
              <w:top w:val="nil"/>
              <w:left w:val="nil"/>
              <w:bottom w:val="single" w:sz="8" w:space="0" w:color="auto"/>
              <w:right w:val="single" w:sz="8" w:space="0" w:color="auto"/>
            </w:tcBorders>
            <w:shd w:val="clear" w:color="000000" w:fill="E2EFDA"/>
            <w:noWrap/>
            <w:vAlign w:val="center"/>
            <w:hideMark/>
          </w:tcPr>
          <w:p w14:paraId="02DA34F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46</w:t>
            </w:r>
          </w:p>
        </w:tc>
        <w:tc>
          <w:tcPr>
            <w:tcW w:w="900" w:type="dxa"/>
            <w:tcBorders>
              <w:top w:val="nil"/>
              <w:left w:val="nil"/>
              <w:bottom w:val="single" w:sz="8" w:space="0" w:color="auto"/>
              <w:right w:val="single" w:sz="8" w:space="0" w:color="auto"/>
            </w:tcBorders>
            <w:shd w:val="clear" w:color="000000" w:fill="E2EFDA"/>
            <w:noWrap/>
            <w:vAlign w:val="center"/>
            <w:hideMark/>
          </w:tcPr>
          <w:p w14:paraId="082E365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94</w:t>
            </w:r>
          </w:p>
        </w:tc>
        <w:tc>
          <w:tcPr>
            <w:tcW w:w="880" w:type="dxa"/>
            <w:tcBorders>
              <w:top w:val="nil"/>
              <w:left w:val="nil"/>
              <w:bottom w:val="single" w:sz="8" w:space="0" w:color="auto"/>
              <w:right w:val="single" w:sz="8" w:space="0" w:color="auto"/>
            </w:tcBorders>
            <w:shd w:val="clear" w:color="000000" w:fill="E2EFDA"/>
            <w:noWrap/>
            <w:vAlign w:val="center"/>
            <w:hideMark/>
          </w:tcPr>
          <w:p w14:paraId="6FE8000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14%</w:t>
            </w:r>
          </w:p>
        </w:tc>
        <w:tc>
          <w:tcPr>
            <w:tcW w:w="860" w:type="dxa"/>
            <w:tcBorders>
              <w:top w:val="nil"/>
              <w:left w:val="nil"/>
              <w:bottom w:val="single" w:sz="8" w:space="0" w:color="auto"/>
              <w:right w:val="single" w:sz="8" w:space="0" w:color="auto"/>
            </w:tcBorders>
            <w:shd w:val="clear" w:color="000000" w:fill="DDEBF7"/>
            <w:noWrap/>
            <w:vAlign w:val="center"/>
            <w:hideMark/>
          </w:tcPr>
          <w:p w14:paraId="3254E0A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497</w:t>
            </w:r>
          </w:p>
        </w:tc>
        <w:tc>
          <w:tcPr>
            <w:tcW w:w="720" w:type="dxa"/>
            <w:tcBorders>
              <w:top w:val="nil"/>
              <w:left w:val="nil"/>
              <w:bottom w:val="single" w:sz="8" w:space="0" w:color="auto"/>
              <w:right w:val="single" w:sz="8" w:space="0" w:color="auto"/>
            </w:tcBorders>
            <w:shd w:val="clear" w:color="000000" w:fill="DDEBF7"/>
            <w:noWrap/>
            <w:vAlign w:val="center"/>
            <w:hideMark/>
          </w:tcPr>
          <w:p w14:paraId="7D3B1725" w14:textId="77777777" w:rsidR="00CF549C" w:rsidRPr="00CF549C" w:rsidRDefault="00CF549C" w:rsidP="0045756A">
            <w:pPr>
              <w:spacing w:after="0" w:line="240" w:lineRule="auto"/>
              <w:jc w:val="right"/>
              <w:rPr>
                <w:rFonts w:ascii="Arial" w:eastAsia="Times New Roman" w:hAnsi="Arial" w:cs="Arial"/>
                <w:color w:val="454545"/>
                <w:sz w:val="18"/>
                <w:szCs w:val="18"/>
                <w:lang w:eastAsia="en-US"/>
              </w:rPr>
            </w:pPr>
            <w:r w:rsidRPr="00CF549C">
              <w:rPr>
                <w:rFonts w:ascii="Arial" w:eastAsia="Times New Roman" w:hAnsi="Arial" w:cs="Arial"/>
                <w:color w:val="454545"/>
                <w:sz w:val="18"/>
                <w:szCs w:val="18"/>
                <w:lang w:eastAsia="en-US"/>
              </w:rPr>
              <w:t>96</w:t>
            </w:r>
          </w:p>
        </w:tc>
        <w:tc>
          <w:tcPr>
            <w:tcW w:w="805" w:type="dxa"/>
            <w:tcBorders>
              <w:top w:val="nil"/>
              <w:left w:val="nil"/>
              <w:bottom w:val="single" w:sz="8" w:space="0" w:color="auto"/>
              <w:right w:val="single" w:sz="8" w:space="0" w:color="auto"/>
            </w:tcBorders>
            <w:shd w:val="clear" w:color="000000" w:fill="DDEBF7"/>
            <w:noWrap/>
            <w:vAlign w:val="center"/>
            <w:hideMark/>
          </w:tcPr>
          <w:p w14:paraId="5EF3D449" w14:textId="77777777" w:rsidR="00CF549C" w:rsidRPr="00CF549C" w:rsidRDefault="00CF549C" w:rsidP="0045756A">
            <w:pPr>
              <w:spacing w:after="0" w:line="240" w:lineRule="auto"/>
              <w:jc w:val="right"/>
              <w:rPr>
                <w:rFonts w:ascii="Arial" w:eastAsia="Times New Roman" w:hAnsi="Arial" w:cs="Arial"/>
                <w:color w:val="454545"/>
                <w:sz w:val="18"/>
                <w:szCs w:val="18"/>
                <w:lang w:eastAsia="en-US"/>
              </w:rPr>
            </w:pPr>
            <w:r w:rsidRPr="00CF549C">
              <w:rPr>
                <w:rFonts w:ascii="Arial" w:eastAsia="Times New Roman" w:hAnsi="Arial" w:cs="Arial"/>
                <w:color w:val="454545"/>
                <w:sz w:val="18"/>
                <w:szCs w:val="18"/>
                <w:lang w:eastAsia="en-US"/>
              </w:rPr>
              <w:t>79</w:t>
            </w:r>
          </w:p>
        </w:tc>
        <w:tc>
          <w:tcPr>
            <w:tcW w:w="820" w:type="dxa"/>
            <w:tcBorders>
              <w:top w:val="nil"/>
              <w:left w:val="nil"/>
              <w:bottom w:val="single" w:sz="8" w:space="0" w:color="auto"/>
              <w:right w:val="single" w:sz="8" w:space="0" w:color="auto"/>
            </w:tcBorders>
            <w:shd w:val="clear" w:color="000000" w:fill="DDEBF7"/>
            <w:noWrap/>
            <w:vAlign w:val="center"/>
            <w:hideMark/>
          </w:tcPr>
          <w:p w14:paraId="4B23D97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175</w:t>
            </w:r>
          </w:p>
        </w:tc>
        <w:tc>
          <w:tcPr>
            <w:tcW w:w="820" w:type="dxa"/>
            <w:tcBorders>
              <w:top w:val="nil"/>
              <w:left w:val="nil"/>
              <w:bottom w:val="single" w:sz="8" w:space="0" w:color="auto"/>
              <w:right w:val="single" w:sz="8" w:space="0" w:color="auto"/>
            </w:tcBorders>
            <w:shd w:val="clear" w:color="000000" w:fill="DDEBF7"/>
            <w:noWrap/>
            <w:vAlign w:val="center"/>
            <w:hideMark/>
          </w:tcPr>
          <w:p w14:paraId="3959DDF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35%</w:t>
            </w:r>
          </w:p>
        </w:tc>
        <w:tc>
          <w:tcPr>
            <w:tcW w:w="928" w:type="dxa"/>
            <w:tcBorders>
              <w:top w:val="nil"/>
              <w:left w:val="nil"/>
              <w:bottom w:val="single" w:sz="8" w:space="0" w:color="auto"/>
              <w:right w:val="single" w:sz="8" w:space="0" w:color="auto"/>
            </w:tcBorders>
            <w:shd w:val="clear" w:color="000000" w:fill="DBDBDB"/>
            <w:noWrap/>
            <w:vAlign w:val="center"/>
            <w:hideMark/>
          </w:tcPr>
          <w:p w14:paraId="47A4B6ED"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269</w:t>
            </w:r>
          </w:p>
        </w:tc>
        <w:tc>
          <w:tcPr>
            <w:tcW w:w="928" w:type="dxa"/>
            <w:tcBorders>
              <w:top w:val="nil"/>
              <w:left w:val="nil"/>
              <w:bottom w:val="single" w:sz="8" w:space="0" w:color="auto"/>
              <w:right w:val="single" w:sz="8" w:space="0" w:color="auto"/>
            </w:tcBorders>
            <w:shd w:val="clear" w:color="000000" w:fill="DBDBDB"/>
            <w:noWrap/>
            <w:vAlign w:val="center"/>
            <w:hideMark/>
          </w:tcPr>
          <w:p w14:paraId="150A816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23%</w:t>
            </w:r>
          </w:p>
        </w:tc>
      </w:tr>
      <w:tr w:rsidR="00CF549C" w:rsidRPr="00CF549C" w14:paraId="16A0624B"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32B43E55"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Montgomery</w:t>
            </w:r>
          </w:p>
        </w:tc>
        <w:tc>
          <w:tcPr>
            <w:tcW w:w="820" w:type="dxa"/>
            <w:tcBorders>
              <w:top w:val="nil"/>
              <w:left w:val="nil"/>
              <w:bottom w:val="single" w:sz="8" w:space="0" w:color="auto"/>
              <w:right w:val="single" w:sz="8" w:space="0" w:color="auto"/>
            </w:tcBorders>
            <w:shd w:val="clear" w:color="000000" w:fill="E2EFDA"/>
            <w:noWrap/>
            <w:vAlign w:val="center"/>
            <w:hideMark/>
          </w:tcPr>
          <w:p w14:paraId="47C8061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917</w:t>
            </w:r>
          </w:p>
        </w:tc>
        <w:tc>
          <w:tcPr>
            <w:tcW w:w="720" w:type="dxa"/>
            <w:tcBorders>
              <w:top w:val="nil"/>
              <w:left w:val="nil"/>
              <w:bottom w:val="single" w:sz="8" w:space="0" w:color="auto"/>
              <w:right w:val="single" w:sz="8" w:space="0" w:color="auto"/>
            </w:tcBorders>
            <w:shd w:val="clear" w:color="000000" w:fill="E2EFDA"/>
            <w:noWrap/>
            <w:vAlign w:val="center"/>
            <w:hideMark/>
          </w:tcPr>
          <w:p w14:paraId="5F9E779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21</w:t>
            </w:r>
          </w:p>
        </w:tc>
        <w:tc>
          <w:tcPr>
            <w:tcW w:w="805" w:type="dxa"/>
            <w:tcBorders>
              <w:top w:val="nil"/>
              <w:left w:val="nil"/>
              <w:bottom w:val="single" w:sz="8" w:space="0" w:color="auto"/>
              <w:right w:val="single" w:sz="8" w:space="0" w:color="auto"/>
            </w:tcBorders>
            <w:shd w:val="clear" w:color="000000" w:fill="E2EFDA"/>
            <w:noWrap/>
            <w:vAlign w:val="center"/>
            <w:hideMark/>
          </w:tcPr>
          <w:p w14:paraId="5D5E065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31</w:t>
            </w:r>
          </w:p>
        </w:tc>
        <w:tc>
          <w:tcPr>
            <w:tcW w:w="900" w:type="dxa"/>
            <w:tcBorders>
              <w:top w:val="nil"/>
              <w:left w:val="nil"/>
              <w:bottom w:val="single" w:sz="8" w:space="0" w:color="auto"/>
              <w:right w:val="single" w:sz="8" w:space="0" w:color="auto"/>
            </w:tcBorders>
            <w:shd w:val="clear" w:color="000000" w:fill="E2EFDA"/>
            <w:noWrap/>
            <w:vAlign w:val="center"/>
            <w:hideMark/>
          </w:tcPr>
          <w:p w14:paraId="7B26EDF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52</w:t>
            </w:r>
          </w:p>
        </w:tc>
        <w:tc>
          <w:tcPr>
            <w:tcW w:w="880" w:type="dxa"/>
            <w:tcBorders>
              <w:top w:val="nil"/>
              <w:left w:val="nil"/>
              <w:bottom w:val="single" w:sz="8" w:space="0" w:color="auto"/>
              <w:right w:val="single" w:sz="8" w:space="0" w:color="auto"/>
            </w:tcBorders>
            <w:shd w:val="clear" w:color="000000" w:fill="E2EFDA"/>
            <w:noWrap/>
            <w:vAlign w:val="center"/>
            <w:hideMark/>
          </w:tcPr>
          <w:p w14:paraId="1F83B77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w:t>
            </w:r>
          </w:p>
        </w:tc>
        <w:tc>
          <w:tcPr>
            <w:tcW w:w="860" w:type="dxa"/>
            <w:tcBorders>
              <w:top w:val="nil"/>
              <w:left w:val="nil"/>
              <w:bottom w:val="single" w:sz="8" w:space="0" w:color="auto"/>
              <w:right w:val="single" w:sz="8" w:space="0" w:color="auto"/>
            </w:tcBorders>
            <w:shd w:val="clear" w:color="000000" w:fill="DDEBF7"/>
            <w:noWrap/>
            <w:vAlign w:val="center"/>
            <w:hideMark/>
          </w:tcPr>
          <w:p w14:paraId="1B22BDA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687</w:t>
            </w:r>
          </w:p>
        </w:tc>
        <w:tc>
          <w:tcPr>
            <w:tcW w:w="720" w:type="dxa"/>
            <w:tcBorders>
              <w:top w:val="nil"/>
              <w:left w:val="nil"/>
              <w:bottom w:val="single" w:sz="8" w:space="0" w:color="auto"/>
              <w:right w:val="single" w:sz="8" w:space="0" w:color="auto"/>
            </w:tcBorders>
            <w:shd w:val="clear" w:color="000000" w:fill="DDEBF7"/>
            <w:noWrap/>
            <w:vAlign w:val="center"/>
            <w:hideMark/>
          </w:tcPr>
          <w:p w14:paraId="1ED38771" w14:textId="77777777" w:rsidR="00CF549C" w:rsidRPr="00CF549C" w:rsidRDefault="00CF549C" w:rsidP="0045756A">
            <w:pPr>
              <w:spacing w:after="0" w:line="240" w:lineRule="auto"/>
              <w:jc w:val="right"/>
              <w:rPr>
                <w:rFonts w:ascii="Arial" w:eastAsia="Times New Roman" w:hAnsi="Arial" w:cs="Arial"/>
                <w:color w:val="454545"/>
                <w:sz w:val="18"/>
                <w:szCs w:val="18"/>
                <w:lang w:eastAsia="en-US"/>
              </w:rPr>
            </w:pPr>
            <w:r w:rsidRPr="00CF549C">
              <w:rPr>
                <w:rFonts w:ascii="Arial" w:eastAsia="Times New Roman" w:hAnsi="Arial" w:cs="Arial"/>
                <w:color w:val="454545"/>
                <w:sz w:val="18"/>
                <w:szCs w:val="18"/>
                <w:lang w:eastAsia="en-US"/>
              </w:rPr>
              <w:t>65</w:t>
            </w:r>
          </w:p>
        </w:tc>
        <w:tc>
          <w:tcPr>
            <w:tcW w:w="805" w:type="dxa"/>
            <w:tcBorders>
              <w:top w:val="nil"/>
              <w:left w:val="nil"/>
              <w:bottom w:val="single" w:sz="8" w:space="0" w:color="auto"/>
              <w:right w:val="single" w:sz="8" w:space="0" w:color="auto"/>
            </w:tcBorders>
            <w:shd w:val="clear" w:color="000000" w:fill="DDEBF7"/>
            <w:noWrap/>
            <w:vAlign w:val="center"/>
            <w:hideMark/>
          </w:tcPr>
          <w:p w14:paraId="33FFBB9D" w14:textId="77777777" w:rsidR="00CF549C" w:rsidRPr="00CF549C" w:rsidRDefault="00CF549C" w:rsidP="0045756A">
            <w:pPr>
              <w:spacing w:after="0" w:line="240" w:lineRule="auto"/>
              <w:jc w:val="right"/>
              <w:rPr>
                <w:rFonts w:ascii="Arial" w:eastAsia="Times New Roman" w:hAnsi="Arial" w:cs="Arial"/>
                <w:color w:val="454545"/>
                <w:sz w:val="18"/>
                <w:szCs w:val="18"/>
                <w:lang w:eastAsia="en-US"/>
              </w:rPr>
            </w:pPr>
            <w:r w:rsidRPr="00CF549C">
              <w:rPr>
                <w:rFonts w:ascii="Arial" w:eastAsia="Times New Roman" w:hAnsi="Arial" w:cs="Arial"/>
                <w:color w:val="454545"/>
                <w:sz w:val="18"/>
                <w:szCs w:val="18"/>
                <w:lang w:eastAsia="en-US"/>
              </w:rPr>
              <w:t>81</w:t>
            </w:r>
          </w:p>
        </w:tc>
        <w:tc>
          <w:tcPr>
            <w:tcW w:w="820" w:type="dxa"/>
            <w:tcBorders>
              <w:top w:val="nil"/>
              <w:left w:val="nil"/>
              <w:bottom w:val="single" w:sz="8" w:space="0" w:color="auto"/>
              <w:right w:val="single" w:sz="8" w:space="0" w:color="auto"/>
            </w:tcBorders>
            <w:shd w:val="clear" w:color="000000" w:fill="DDEBF7"/>
            <w:noWrap/>
            <w:vAlign w:val="center"/>
            <w:hideMark/>
          </w:tcPr>
          <w:p w14:paraId="74CD4D6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146</w:t>
            </w:r>
          </w:p>
        </w:tc>
        <w:tc>
          <w:tcPr>
            <w:tcW w:w="820" w:type="dxa"/>
            <w:tcBorders>
              <w:top w:val="nil"/>
              <w:left w:val="nil"/>
              <w:bottom w:val="single" w:sz="8" w:space="0" w:color="auto"/>
              <w:right w:val="single" w:sz="8" w:space="0" w:color="auto"/>
            </w:tcBorders>
            <w:shd w:val="clear" w:color="000000" w:fill="DDEBF7"/>
            <w:noWrap/>
            <w:vAlign w:val="center"/>
            <w:hideMark/>
          </w:tcPr>
          <w:p w14:paraId="031F3A5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21%</w:t>
            </w:r>
          </w:p>
        </w:tc>
        <w:tc>
          <w:tcPr>
            <w:tcW w:w="928" w:type="dxa"/>
            <w:tcBorders>
              <w:top w:val="nil"/>
              <w:left w:val="nil"/>
              <w:bottom w:val="single" w:sz="8" w:space="0" w:color="auto"/>
              <w:right w:val="single" w:sz="8" w:space="0" w:color="auto"/>
            </w:tcBorders>
            <w:shd w:val="clear" w:color="000000" w:fill="DBDBDB"/>
            <w:noWrap/>
            <w:vAlign w:val="center"/>
            <w:hideMark/>
          </w:tcPr>
          <w:p w14:paraId="600CFD6E"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198</w:t>
            </w:r>
          </w:p>
        </w:tc>
        <w:tc>
          <w:tcPr>
            <w:tcW w:w="928" w:type="dxa"/>
            <w:tcBorders>
              <w:top w:val="nil"/>
              <w:left w:val="nil"/>
              <w:bottom w:val="single" w:sz="8" w:space="0" w:color="auto"/>
              <w:right w:val="single" w:sz="8" w:space="0" w:color="auto"/>
            </w:tcBorders>
            <w:shd w:val="clear" w:color="000000" w:fill="DBDBDB"/>
            <w:noWrap/>
            <w:vAlign w:val="center"/>
            <w:hideMark/>
          </w:tcPr>
          <w:p w14:paraId="6D635428"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12%</w:t>
            </w:r>
          </w:p>
        </w:tc>
      </w:tr>
      <w:tr w:rsidR="00CF549C" w:rsidRPr="00CF549C" w14:paraId="4DC7FE90"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21E7901E"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Philadelphia</w:t>
            </w:r>
          </w:p>
        </w:tc>
        <w:tc>
          <w:tcPr>
            <w:tcW w:w="820" w:type="dxa"/>
            <w:tcBorders>
              <w:top w:val="nil"/>
              <w:left w:val="nil"/>
              <w:bottom w:val="single" w:sz="8" w:space="0" w:color="auto"/>
              <w:right w:val="single" w:sz="8" w:space="0" w:color="auto"/>
            </w:tcBorders>
            <w:shd w:val="clear" w:color="000000" w:fill="E2EFDA"/>
            <w:noWrap/>
            <w:vAlign w:val="center"/>
            <w:hideMark/>
          </w:tcPr>
          <w:p w14:paraId="4B90A39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2,486</w:t>
            </w:r>
          </w:p>
        </w:tc>
        <w:tc>
          <w:tcPr>
            <w:tcW w:w="720" w:type="dxa"/>
            <w:tcBorders>
              <w:top w:val="nil"/>
              <w:left w:val="nil"/>
              <w:bottom w:val="single" w:sz="8" w:space="0" w:color="auto"/>
              <w:right w:val="single" w:sz="8" w:space="0" w:color="auto"/>
            </w:tcBorders>
            <w:shd w:val="clear" w:color="000000" w:fill="E2EFDA"/>
            <w:noWrap/>
            <w:vAlign w:val="center"/>
            <w:hideMark/>
          </w:tcPr>
          <w:p w14:paraId="06DFD54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14</w:t>
            </w:r>
          </w:p>
        </w:tc>
        <w:tc>
          <w:tcPr>
            <w:tcW w:w="805" w:type="dxa"/>
            <w:tcBorders>
              <w:top w:val="nil"/>
              <w:left w:val="nil"/>
              <w:bottom w:val="single" w:sz="8" w:space="0" w:color="auto"/>
              <w:right w:val="single" w:sz="8" w:space="0" w:color="auto"/>
            </w:tcBorders>
            <w:shd w:val="clear" w:color="000000" w:fill="E2EFDA"/>
            <w:noWrap/>
            <w:vAlign w:val="center"/>
            <w:hideMark/>
          </w:tcPr>
          <w:p w14:paraId="540507D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w:t>
            </w:r>
          </w:p>
        </w:tc>
        <w:tc>
          <w:tcPr>
            <w:tcW w:w="900" w:type="dxa"/>
            <w:tcBorders>
              <w:top w:val="nil"/>
              <w:left w:val="nil"/>
              <w:bottom w:val="single" w:sz="8" w:space="0" w:color="auto"/>
              <w:right w:val="single" w:sz="8" w:space="0" w:color="auto"/>
            </w:tcBorders>
            <w:shd w:val="clear" w:color="000000" w:fill="E2EFDA"/>
            <w:noWrap/>
            <w:vAlign w:val="center"/>
            <w:hideMark/>
          </w:tcPr>
          <w:p w14:paraId="6009914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19</w:t>
            </w:r>
          </w:p>
        </w:tc>
        <w:tc>
          <w:tcPr>
            <w:tcW w:w="880" w:type="dxa"/>
            <w:tcBorders>
              <w:top w:val="nil"/>
              <w:left w:val="nil"/>
              <w:bottom w:val="single" w:sz="8" w:space="0" w:color="auto"/>
              <w:right w:val="single" w:sz="8" w:space="0" w:color="auto"/>
            </w:tcBorders>
            <w:shd w:val="clear" w:color="000000" w:fill="E2EFDA"/>
            <w:noWrap/>
            <w:vAlign w:val="center"/>
            <w:hideMark/>
          </w:tcPr>
          <w:p w14:paraId="6A180F8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60" w:type="dxa"/>
            <w:tcBorders>
              <w:top w:val="nil"/>
              <w:left w:val="nil"/>
              <w:bottom w:val="single" w:sz="8" w:space="0" w:color="auto"/>
              <w:right w:val="single" w:sz="8" w:space="0" w:color="auto"/>
            </w:tcBorders>
            <w:shd w:val="clear" w:color="000000" w:fill="DDEBF7"/>
            <w:noWrap/>
            <w:vAlign w:val="center"/>
            <w:hideMark/>
          </w:tcPr>
          <w:p w14:paraId="3818EF6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1,571</w:t>
            </w:r>
          </w:p>
        </w:tc>
        <w:tc>
          <w:tcPr>
            <w:tcW w:w="720" w:type="dxa"/>
            <w:tcBorders>
              <w:top w:val="nil"/>
              <w:left w:val="nil"/>
              <w:bottom w:val="single" w:sz="8" w:space="0" w:color="auto"/>
              <w:right w:val="single" w:sz="8" w:space="0" w:color="auto"/>
            </w:tcBorders>
            <w:shd w:val="clear" w:color="000000" w:fill="DDEBF7"/>
            <w:noWrap/>
            <w:vAlign w:val="center"/>
            <w:hideMark/>
          </w:tcPr>
          <w:p w14:paraId="2FA6480C" w14:textId="77777777" w:rsidR="00CF549C" w:rsidRPr="00CF549C" w:rsidRDefault="00CF549C" w:rsidP="0045756A">
            <w:pPr>
              <w:spacing w:after="0" w:line="240" w:lineRule="auto"/>
              <w:jc w:val="right"/>
              <w:rPr>
                <w:rFonts w:ascii="Arial" w:eastAsia="Times New Roman" w:hAnsi="Arial" w:cs="Arial"/>
                <w:color w:val="454545"/>
                <w:sz w:val="18"/>
                <w:szCs w:val="18"/>
                <w:lang w:eastAsia="en-US"/>
              </w:rPr>
            </w:pPr>
            <w:r w:rsidRPr="00CF549C">
              <w:rPr>
                <w:rFonts w:ascii="Arial" w:eastAsia="Times New Roman" w:hAnsi="Arial" w:cs="Arial"/>
                <w:color w:val="454545"/>
                <w:sz w:val="18"/>
                <w:szCs w:val="18"/>
                <w:lang w:eastAsia="en-US"/>
              </w:rPr>
              <w:t>19</w:t>
            </w:r>
          </w:p>
        </w:tc>
        <w:tc>
          <w:tcPr>
            <w:tcW w:w="805" w:type="dxa"/>
            <w:tcBorders>
              <w:top w:val="nil"/>
              <w:left w:val="nil"/>
              <w:bottom w:val="single" w:sz="8" w:space="0" w:color="auto"/>
              <w:right w:val="single" w:sz="8" w:space="0" w:color="auto"/>
            </w:tcBorders>
            <w:shd w:val="clear" w:color="000000" w:fill="DDEBF7"/>
            <w:noWrap/>
            <w:vAlign w:val="center"/>
            <w:hideMark/>
          </w:tcPr>
          <w:p w14:paraId="1926BC38" w14:textId="77777777" w:rsidR="00CF549C" w:rsidRPr="00CF549C" w:rsidRDefault="00CF549C" w:rsidP="0045756A">
            <w:pPr>
              <w:spacing w:after="0" w:line="240" w:lineRule="auto"/>
              <w:jc w:val="right"/>
              <w:rPr>
                <w:rFonts w:ascii="Arial" w:eastAsia="Times New Roman" w:hAnsi="Arial" w:cs="Arial"/>
                <w:color w:val="454545"/>
                <w:sz w:val="18"/>
                <w:szCs w:val="18"/>
                <w:lang w:eastAsia="en-US"/>
              </w:rPr>
            </w:pPr>
            <w:r w:rsidRPr="00CF549C">
              <w:rPr>
                <w:rFonts w:ascii="Arial" w:eastAsia="Times New Roman" w:hAnsi="Arial" w:cs="Arial"/>
                <w:color w:val="454545"/>
                <w:sz w:val="18"/>
                <w:szCs w:val="18"/>
                <w:lang w:eastAsia="en-US"/>
              </w:rPr>
              <w:t>14</w:t>
            </w:r>
          </w:p>
        </w:tc>
        <w:tc>
          <w:tcPr>
            <w:tcW w:w="820" w:type="dxa"/>
            <w:tcBorders>
              <w:top w:val="nil"/>
              <w:left w:val="nil"/>
              <w:bottom w:val="single" w:sz="8" w:space="0" w:color="auto"/>
              <w:right w:val="single" w:sz="8" w:space="0" w:color="auto"/>
            </w:tcBorders>
            <w:shd w:val="clear" w:color="000000" w:fill="DDEBF7"/>
            <w:noWrap/>
            <w:vAlign w:val="center"/>
            <w:hideMark/>
          </w:tcPr>
          <w:p w14:paraId="7E0F6B3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33</w:t>
            </w:r>
          </w:p>
        </w:tc>
        <w:tc>
          <w:tcPr>
            <w:tcW w:w="820" w:type="dxa"/>
            <w:tcBorders>
              <w:top w:val="nil"/>
              <w:left w:val="nil"/>
              <w:bottom w:val="single" w:sz="8" w:space="0" w:color="auto"/>
              <w:right w:val="single" w:sz="8" w:space="0" w:color="auto"/>
            </w:tcBorders>
            <w:shd w:val="clear" w:color="000000" w:fill="DDEBF7"/>
            <w:noWrap/>
            <w:vAlign w:val="center"/>
            <w:hideMark/>
          </w:tcPr>
          <w:p w14:paraId="3091D42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928" w:type="dxa"/>
            <w:tcBorders>
              <w:top w:val="nil"/>
              <w:left w:val="nil"/>
              <w:bottom w:val="single" w:sz="8" w:space="0" w:color="auto"/>
              <w:right w:val="single" w:sz="8" w:space="0" w:color="auto"/>
            </w:tcBorders>
            <w:shd w:val="clear" w:color="000000" w:fill="DBDBDB"/>
            <w:noWrap/>
            <w:vAlign w:val="center"/>
            <w:hideMark/>
          </w:tcPr>
          <w:p w14:paraId="6584EA01"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52</w:t>
            </w:r>
          </w:p>
        </w:tc>
        <w:tc>
          <w:tcPr>
            <w:tcW w:w="928" w:type="dxa"/>
            <w:tcBorders>
              <w:top w:val="nil"/>
              <w:left w:val="nil"/>
              <w:bottom w:val="single" w:sz="8" w:space="0" w:color="auto"/>
              <w:right w:val="single" w:sz="8" w:space="0" w:color="auto"/>
            </w:tcBorders>
            <w:shd w:val="clear" w:color="000000" w:fill="DBDBDB"/>
            <w:noWrap/>
            <w:vAlign w:val="center"/>
            <w:hideMark/>
          </w:tcPr>
          <w:p w14:paraId="371222A6"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w:t>
            </w:r>
          </w:p>
        </w:tc>
      </w:tr>
      <w:tr w:rsidR="00CF549C" w:rsidRPr="00CF549C" w14:paraId="6B49C0A2"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FFFF00"/>
            <w:noWrap/>
            <w:vAlign w:val="center"/>
            <w:hideMark/>
          </w:tcPr>
          <w:p w14:paraId="0C7DC65D" w14:textId="77777777" w:rsidR="00CF549C" w:rsidRPr="00CF549C" w:rsidRDefault="00CF549C" w:rsidP="0045756A">
            <w:pPr>
              <w:spacing w:after="0" w:line="240" w:lineRule="auto"/>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SOUTHEAST TOTAL</w:t>
            </w:r>
          </w:p>
        </w:tc>
        <w:tc>
          <w:tcPr>
            <w:tcW w:w="820" w:type="dxa"/>
            <w:tcBorders>
              <w:top w:val="nil"/>
              <w:left w:val="nil"/>
              <w:bottom w:val="single" w:sz="8" w:space="0" w:color="auto"/>
              <w:right w:val="single" w:sz="8" w:space="0" w:color="auto"/>
            </w:tcBorders>
            <w:shd w:val="clear" w:color="000000" w:fill="FFFF00"/>
            <w:noWrap/>
            <w:vAlign w:val="center"/>
            <w:hideMark/>
          </w:tcPr>
          <w:p w14:paraId="502F8E6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5,201</w:t>
            </w:r>
          </w:p>
        </w:tc>
        <w:tc>
          <w:tcPr>
            <w:tcW w:w="720" w:type="dxa"/>
            <w:tcBorders>
              <w:top w:val="nil"/>
              <w:left w:val="nil"/>
              <w:bottom w:val="single" w:sz="8" w:space="0" w:color="auto"/>
              <w:right w:val="single" w:sz="8" w:space="0" w:color="auto"/>
            </w:tcBorders>
            <w:shd w:val="clear" w:color="000000" w:fill="FFFF00"/>
            <w:noWrap/>
            <w:vAlign w:val="center"/>
            <w:hideMark/>
          </w:tcPr>
          <w:p w14:paraId="4B774DED"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131</w:t>
            </w:r>
          </w:p>
        </w:tc>
        <w:tc>
          <w:tcPr>
            <w:tcW w:w="805" w:type="dxa"/>
            <w:tcBorders>
              <w:top w:val="nil"/>
              <w:left w:val="nil"/>
              <w:bottom w:val="single" w:sz="8" w:space="0" w:color="auto"/>
              <w:right w:val="single" w:sz="8" w:space="0" w:color="auto"/>
            </w:tcBorders>
            <w:shd w:val="clear" w:color="000000" w:fill="FFFF00"/>
            <w:noWrap/>
            <w:vAlign w:val="center"/>
            <w:hideMark/>
          </w:tcPr>
          <w:p w14:paraId="3AF559A2"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96</w:t>
            </w:r>
          </w:p>
        </w:tc>
        <w:tc>
          <w:tcPr>
            <w:tcW w:w="900" w:type="dxa"/>
            <w:tcBorders>
              <w:top w:val="nil"/>
              <w:left w:val="nil"/>
              <w:bottom w:val="single" w:sz="8" w:space="0" w:color="auto"/>
              <w:right w:val="single" w:sz="8" w:space="0" w:color="auto"/>
            </w:tcBorders>
            <w:shd w:val="clear" w:color="000000" w:fill="FFFF00"/>
            <w:noWrap/>
            <w:vAlign w:val="center"/>
            <w:hideMark/>
          </w:tcPr>
          <w:p w14:paraId="717C8233"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227</w:t>
            </w:r>
          </w:p>
        </w:tc>
        <w:tc>
          <w:tcPr>
            <w:tcW w:w="880" w:type="dxa"/>
            <w:tcBorders>
              <w:top w:val="nil"/>
              <w:left w:val="nil"/>
              <w:bottom w:val="single" w:sz="8" w:space="0" w:color="auto"/>
              <w:right w:val="single" w:sz="8" w:space="0" w:color="auto"/>
            </w:tcBorders>
            <w:shd w:val="clear" w:color="000000" w:fill="FFFF00"/>
            <w:noWrap/>
            <w:vAlign w:val="center"/>
            <w:hideMark/>
          </w:tcPr>
          <w:p w14:paraId="509BE360"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w:t>
            </w:r>
          </w:p>
        </w:tc>
        <w:tc>
          <w:tcPr>
            <w:tcW w:w="860" w:type="dxa"/>
            <w:tcBorders>
              <w:top w:val="nil"/>
              <w:left w:val="nil"/>
              <w:bottom w:val="single" w:sz="8" w:space="0" w:color="auto"/>
              <w:right w:val="single" w:sz="8" w:space="0" w:color="auto"/>
            </w:tcBorders>
            <w:shd w:val="clear" w:color="000000" w:fill="FFFF00"/>
            <w:noWrap/>
            <w:vAlign w:val="center"/>
            <w:hideMark/>
          </w:tcPr>
          <w:p w14:paraId="076EB5A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3,549</w:t>
            </w:r>
          </w:p>
        </w:tc>
        <w:tc>
          <w:tcPr>
            <w:tcW w:w="720" w:type="dxa"/>
            <w:tcBorders>
              <w:top w:val="nil"/>
              <w:left w:val="nil"/>
              <w:bottom w:val="single" w:sz="8" w:space="0" w:color="auto"/>
              <w:right w:val="single" w:sz="8" w:space="0" w:color="auto"/>
            </w:tcBorders>
            <w:shd w:val="clear" w:color="000000" w:fill="FFFF00"/>
            <w:noWrap/>
            <w:vAlign w:val="center"/>
            <w:hideMark/>
          </w:tcPr>
          <w:p w14:paraId="3D3C01C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261</w:t>
            </w:r>
          </w:p>
        </w:tc>
        <w:tc>
          <w:tcPr>
            <w:tcW w:w="805" w:type="dxa"/>
            <w:tcBorders>
              <w:top w:val="nil"/>
              <w:left w:val="nil"/>
              <w:bottom w:val="single" w:sz="8" w:space="0" w:color="auto"/>
              <w:right w:val="single" w:sz="8" w:space="0" w:color="auto"/>
            </w:tcBorders>
            <w:shd w:val="clear" w:color="000000" w:fill="FFFF00"/>
            <w:noWrap/>
            <w:vAlign w:val="center"/>
            <w:hideMark/>
          </w:tcPr>
          <w:p w14:paraId="421D83B7"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192</w:t>
            </w:r>
          </w:p>
        </w:tc>
        <w:tc>
          <w:tcPr>
            <w:tcW w:w="820" w:type="dxa"/>
            <w:tcBorders>
              <w:top w:val="nil"/>
              <w:left w:val="nil"/>
              <w:bottom w:val="single" w:sz="8" w:space="0" w:color="auto"/>
              <w:right w:val="single" w:sz="8" w:space="0" w:color="auto"/>
            </w:tcBorders>
            <w:shd w:val="clear" w:color="000000" w:fill="FFFF00"/>
            <w:noWrap/>
            <w:vAlign w:val="center"/>
            <w:hideMark/>
          </w:tcPr>
          <w:p w14:paraId="0152DB73"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453</w:t>
            </w:r>
          </w:p>
        </w:tc>
        <w:tc>
          <w:tcPr>
            <w:tcW w:w="820" w:type="dxa"/>
            <w:tcBorders>
              <w:top w:val="nil"/>
              <w:left w:val="nil"/>
              <w:bottom w:val="single" w:sz="8" w:space="0" w:color="auto"/>
              <w:right w:val="single" w:sz="8" w:space="0" w:color="auto"/>
            </w:tcBorders>
            <w:shd w:val="clear" w:color="000000" w:fill="FFFF00"/>
            <w:noWrap/>
            <w:vAlign w:val="center"/>
            <w:hideMark/>
          </w:tcPr>
          <w:p w14:paraId="62B987B1"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13%</w:t>
            </w:r>
          </w:p>
        </w:tc>
        <w:tc>
          <w:tcPr>
            <w:tcW w:w="928" w:type="dxa"/>
            <w:tcBorders>
              <w:top w:val="nil"/>
              <w:left w:val="nil"/>
              <w:bottom w:val="single" w:sz="8" w:space="0" w:color="auto"/>
              <w:right w:val="single" w:sz="8" w:space="0" w:color="auto"/>
            </w:tcBorders>
            <w:shd w:val="clear" w:color="000000" w:fill="FFFF00"/>
            <w:noWrap/>
            <w:vAlign w:val="center"/>
            <w:hideMark/>
          </w:tcPr>
          <w:p w14:paraId="029784FF"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680</w:t>
            </w:r>
          </w:p>
        </w:tc>
        <w:tc>
          <w:tcPr>
            <w:tcW w:w="928" w:type="dxa"/>
            <w:tcBorders>
              <w:top w:val="nil"/>
              <w:left w:val="nil"/>
              <w:bottom w:val="single" w:sz="8" w:space="0" w:color="auto"/>
              <w:right w:val="single" w:sz="8" w:space="0" w:color="auto"/>
            </w:tcBorders>
            <w:shd w:val="clear" w:color="000000" w:fill="FFFF00"/>
            <w:noWrap/>
            <w:vAlign w:val="center"/>
            <w:hideMark/>
          </w:tcPr>
          <w:p w14:paraId="09D5D49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8%</w:t>
            </w:r>
          </w:p>
        </w:tc>
      </w:tr>
    </w:tbl>
    <w:p w14:paraId="076FE987" w14:textId="77777777" w:rsidR="00CF549C" w:rsidRDefault="00CF549C" w:rsidP="00CF549C">
      <w:pPr>
        <w:tabs>
          <w:tab w:val="left" w:pos="7980"/>
        </w:tabs>
      </w:pPr>
    </w:p>
    <w:p w14:paraId="6B5E8CC6" w14:textId="77777777" w:rsidR="00CF549C" w:rsidRDefault="00CF549C" w:rsidP="00CF549C">
      <w:r>
        <w:br w:type="page"/>
      </w:r>
    </w:p>
    <w:tbl>
      <w:tblPr>
        <w:tblW w:w="12934" w:type="dxa"/>
        <w:tblLook w:val="04A0" w:firstRow="1" w:lastRow="0" w:firstColumn="1" w:lastColumn="0" w:noHBand="0" w:noVBand="1"/>
      </w:tblPr>
      <w:tblGrid>
        <w:gridCol w:w="2920"/>
        <w:gridCol w:w="828"/>
        <w:gridCol w:w="720"/>
        <w:gridCol w:w="805"/>
        <w:gridCol w:w="900"/>
        <w:gridCol w:w="880"/>
        <w:gridCol w:w="860"/>
        <w:gridCol w:w="720"/>
        <w:gridCol w:w="805"/>
        <w:gridCol w:w="820"/>
        <w:gridCol w:w="820"/>
        <w:gridCol w:w="928"/>
        <w:gridCol w:w="928"/>
      </w:tblGrid>
      <w:tr w:rsidR="0045756A" w:rsidRPr="00CF549C" w14:paraId="17DE4978" w14:textId="77777777" w:rsidTr="0045756A">
        <w:trPr>
          <w:trHeight w:val="315"/>
        </w:trPr>
        <w:tc>
          <w:tcPr>
            <w:tcW w:w="2920" w:type="dxa"/>
            <w:vMerge w:val="restart"/>
            <w:tcBorders>
              <w:top w:val="nil"/>
              <w:left w:val="nil"/>
              <w:right w:val="nil"/>
            </w:tcBorders>
            <w:shd w:val="clear" w:color="auto" w:fill="auto"/>
            <w:noWrap/>
            <w:vAlign w:val="bottom"/>
            <w:hideMark/>
          </w:tcPr>
          <w:p w14:paraId="254B72A1" w14:textId="77777777" w:rsidR="0045756A" w:rsidRDefault="0045756A" w:rsidP="0045756A">
            <w:pPr>
              <w:spacing w:after="0" w:line="240" w:lineRule="auto"/>
              <w:rPr>
                <w:rFonts w:eastAsia="Times New Roman" w:cs="Times New Roman"/>
                <w:b/>
                <w:sz w:val="28"/>
                <w:szCs w:val="24"/>
                <w:lang w:eastAsia="en-US"/>
              </w:rPr>
            </w:pPr>
            <w:r w:rsidRPr="0045756A">
              <w:rPr>
                <w:rFonts w:eastAsia="Times New Roman" w:cs="Times New Roman"/>
                <w:b/>
                <w:sz w:val="28"/>
                <w:szCs w:val="24"/>
                <w:lang w:eastAsia="en-US"/>
              </w:rPr>
              <w:t xml:space="preserve">TABLE </w:t>
            </w:r>
            <w:r>
              <w:rPr>
                <w:rFonts w:eastAsia="Times New Roman" w:cs="Times New Roman"/>
                <w:b/>
                <w:sz w:val="28"/>
                <w:szCs w:val="24"/>
                <w:lang w:eastAsia="en-US"/>
              </w:rPr>
              <w:t>4</w:t>
            </w:r>
            <w:r w:rsidRPr="0045756A">
              <w:rPr>
                <w:rFonts w:eastAsia="Times New Roman" w:cs="Times New Roman"/>
                <w:b/>
                <w:sz w:val="28"/>
                <w:szCs w:val="24"/>
                <w:lang w:eastAsia="en-US"/>
              </w:rPr>
              <w:t xml:space="preserve">: </w:t>
            </w:r>
            <w:r>
              <w:rPr>
                <w:rFonts w:eastAsia="Times New Roman" w:cs="Times New Roman"/>
                <w:b/>
                <w:sz w:val="28"/>
                <w:szCs w:val="24"/>
                <w:lang w:eastAsia="en-US"/>
              </w:rPr>
              <w:t>WESTERN REGION</w:t>
            </w:r>
          </w:p>
          <w:p w14:paraId="5A795723" w14:textId="77777777" w:rsidR="0045756A" w:rsidRPr="0045756A" w:rsidRDefault="0045756A" w:rsidP="0045756A">
            <w:pPr>
              <w:spacing w:after="0" w:line="240" w:lineRule="auto"/>
              <w:rPr>
                <w:rFonts w:eastAsia="Times New Roman" w:cs="Times New Roman"/>
                <w:b/>
                <w:sz w:val="28"/>
                <w:szCs w:val="24"/>
                <w:lang w:eastAsia="en-US"/>
              </w:rPr>
            </w:pPr>
          </w:p>
          <w:p w14:paraId="7C10D2F2" w14:textId="77777777" w:rsidR="0045756A" w:rsidRPr="00CF549C" w:rsidRDefault="0045756A" w:rsidP="0045756A">
            <w:pPr>
              <w:spacing w:after="0" w:line="240" w:lineRule="auto"/>
              <w:rPr>
                <w:rFonts w:ascii="Times New Roman" w:eastAsia="Times New Roman" w:hAnsi="Times New Roman" w:cs="Times New Roman"/>
                <w:sz w:val="24"/>
                <w:szCs w:val="24"/>
                <w:lang w:eastAsia="en-US"/>
              </w:rPr>
            </w:pPr>
            <w:r w:rsidRPr="0045756A">
              <w:rPr>
                <w:rFonts w:eastAsia="Times New Roman" w:cs="Times New Roman"/>
                <w:i/>
                <w:szCs w:val="24"/>
                <w:lang w:eastAsia="en-US"/>
              </w:rPr>
              <w:t>Data Source: ODP Waiver Enrollment by County Joinder 8/31/2015</w:t>
            </w:r>
          </w:p>
        </w:tc>
        <w:tc>
          <w:tcPr>
            <w:tcW w:w="4133" w:type="dxa"/>
            <w:gridSpan w:val="5"/>
            <w:tcBorders>
              <w:top w:val="single" w:sz="8" w:space="0" w:color="auto"/>
              <w:left w:val="single" w:sz="8" w:space="0" w:color="auto"/>
              <w:bottom w:val="single" w:sz="8" w:space="0" w:color="auto"/>
              <w:right w:val="single" w:sz="8" w:space="0" w:color="auto"/>
            </w:tcBorders>
            <w:shd w:val="clear" w:color="000000" w:fill="A9D08E"/>
            <w:noWrap/>
            <w:vAlign w:val="bottom"/>
            <w:hideMark/>
          </w:tcPr>
          <w:p w14:paraId="2C798A12" w14:textId="77777777" w:rsidR="0045756A" w:rsidRPr="00CF549C" w:rsidRDefault="0045756A" w:rsidP="00CF549C">
            <w:pPr>
              <w:spacing w:after="0" w:line="240" w:lineRule="auto"/>
              <w:jc w:val="center"/>
              <w:rPr>
                <w:rFonts w:ascii="Arial" w:eastAsia="Times New Roman" w:hAnsi="Arial" w:cs="Arial"/>
                <w:b/>
                <w:bCs/>
                <w:lang w:eastAsia="en-US"/>
              </w:rPr>
            </w:pPr>
            <w:r w:rsidRPr="00CF549C">
              <w:rPr>
                <w:rFonts w:ascii="Arial" w:eastAsia="Times New Roman" w:hAnsi="Arial" w:cs="Arial"/>
                <w:b/>
                <w:bCs/>
                <w:lang w:eastAsia="en-US"/>
              </w:rPr>
              <w:t>Consolidated Waiver</w:t>
            </w:r>
          </w:p>
        </w:tc>
        <w:tc>
          <w:tcPr>
            <w:tcW w:w="4025" w:type="dxa"/>
            <w:gridSpan w:val="5"/>
            <w:tcBorders>
              <w:top w:val="single" w:sz="8" w:space="0" w:color="auto"/>
              <w:left w:val="nil"/>
              <w:bottom w:val="single" w:sz="8" w:space="0" w:color="auto"/>
              <w:right w:val="single" w:sz="8" w:space="0" w:color="000000"/>
            </w:tcBorders>
            <w:shd w:val="clear" w:color="000000" w:fill="D9E1F2"/>
            <w:vAlign w:val="bottom"/>
            <w:hideMark/>
          </w:tcPr>
          <w:p w14:paraId="4DB2ADA1" w14:textId="77777777" w:rsidR="0045756A" w:rsidRPr="00CF549C" w:rsidRDefault="0045756A" w:rsidP="00CF549C">
            <w:pPr>
              <w:spacing w:after="0" w:line="240" w:lineRule="auto"/>
              <w:jc w:val="center"/>
              <w:rPr>
                <w:rFonts w:ascii="Arial" w:eastAsia="Times New Roman" w:hAnsi="Arial" w:cs="Arial"/>
                <w:b/>
                <w:bCs/>
                <w:lang w:eastAsia="en-US"/>
              </w:rPr>
            </w:pPr>
            <w:r w:rsidRPr="00CF549C">
              <w:rPr>
                <w:rFonts w:ascii="Arial" w:eastAsia="Times New Roman" w:hAnsi="Arial" w:cs="Arial"/>
                <w:b/>
                <w:bCs/>
                <w:lang w:eastAsia="en-US"/>
              </w:rPr>
              <w:t>P/FDS  Waiver</w:t>
            </w:r>
          </w:p>
        </w:tc>
        <w:tc>
          <w:tcPr>
            <w:tcW w:w="928" w:type="dxa"/>
            <w:vMerge w:val="restart"/>
            <w:tcBorders>
              <w:top w:val="single" w:sz="8" w:space="0" w:color="auto"/>
              <w:left w:val="single" w:sz="8" w:space="0" w:color="auto"/>
              <w:bottom w:val="single" w:sz="8" w:space="0" w:color="000000"/>
              <w:right w:val="single" w:sz="8" w:space="0" w:color="auto"/>
            </w:tcBorders>
            <w:shd w:val="clear" w:color="000000" w:fill="92D050"/>
            <w:hideMark/>
          </w:tcPr>
          <w:p w14:paraId="5ABBD234"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Direct at Least 1 Service</w:t>
            </w:r>
          </w:p>
        </w:tc>
        <w:tc>
          <w:tcPr>
            <w:tcW w:w="928" w:type="dxa"/>
            <w:vMerge w:val="restart"/>
            <w:tcBorders>
              <w:top w:val="single" w:sz="8" w:space="0" w:color="auto"/>
              <w:left w:val="single" w:sz="8" w:space="0" w:color="auto"/>
              <w:bottom w:val="single" w:sz="8" w:space="0" w:color="auto"/>
              <w:right w:val="single" w:sz="8" w:space="0" w:color="auto"/>
            </w:tcBorders>
            <w:shd w:val="clear" w:color="000000" w:fill="92D050"/>
            <w:hideMark/>
          </w:tcPr>
          <w:p w14:paraId="727BF120"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Direct at Least 1 Service</w:t>
            </w:r>
          </w:p>
        </w:tc>
      </w:tr>
      <w:tr w:rsidR="0045756A" w:rsidRPr="00CF549C" w14:paraId="189E85CD" w14:textId="77777777" w:rsidTr="0045756A">
        <w:trPr>
          <w:trHeight w:val="945"/>
        </w:trPr>
        <w:tc>
          <w:tcPr>
            <w:tcW w:w="2920" w:type="dxa"/>
            <w:vMerge/>
            <w:tcBorders>
              <w:left w:val="nil"/>
              <w:bottom w:val="nil"/>
              <w:right w:val="nil"/>
            </w:tcBorders>
            <w:shd w:val="clear" w:color="auto" w:fill="auto"/>
            <w:noWrap/>
            <w:vAlign w:val="bottom"/>
            <w:hideMark/>
          </w:tcPr>
          <w:p w14:paraId="45B54959"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p>
        </w:tc>
        <w:tc>
          <w:tcPr>
            <w:tcW w:w="828" w:type="dxa"/>
            <w:vMerge w:val="restart"/>
            <w:tcBorders>
              <w:top w:val="nil"/>
              <w:left w:val="single" w:sz="8" w:space="0" w:color="auto"/>
              <w:bottom w:val="single" w:sz="8" w:space="0" w:color="000000"/>
              <w:right w:val="single" w:sz="8" w:space="0" w:color="auto"/>
            </w:tcBorders>
            <w:shd w:val="clear" w:color="000000" w:fill="C6E0B4"/>
            <w:hideMark/>
          </w:tcPr>
          <w:p w14:paraId="56CBC37B"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Enroll</w:t>
            </w:r>
          </w:p>
        </w:tc>
        <w:tc>
          <w:tcPr>
            <w:tcW w:w="1525" w:type="dxa"/>
            <w:gridSpan w:val="2"/>
            <w:tcBorders>
              <w:top w:val="single" w:sz="8" w:space="0" w:color="auto"/>
              <w:left w:val="nil"/>
              <w:bottom w:val="single" w:sz="8" w:space="0" w:color="auto"/>
              <w:right w:val="single" w:sz="8" w:space="0" w:color="000000"/>
            </w:tcBorders>
            <w:shd w:val="clear" w:color="000000" w:fill="C6E0B4"/>
            <w:hideMark/>
          </w:tcPr>
          <w:p w14:paraId="621731F4"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FMS By Type</w:t>
            </w:r>
          </w:p>
        </w:tc>
        <w:tc>
          <w:tcPr>
            <w:tcW w:w="900" w:type="dxa"/>
            <w:vMerge w:val="restart"/>
            <w:tcBorders>
              <w:top w:val="nil"/>
              <w:left w:val="single" w:sz="8" w:space="0" w:color="auto"/>
              <w:bottom w:val="single" w:sz="8" w:space="0" w:color="000000"/>
              <w:right w:val="single" w:sz="8" w:space="0" w:color="auto"/>
            </w:tcBorders>
            <w:shd w:val="clear" w:color="000000" w:fill="C6E0B4"/>
            <w:hideMark/>
          </w:tcPr>
          <w:p w14:paraId="2EE4498A"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Using PDS</w:t>
            </w:r>
          </w:p>
        </w:tc>
        <w:tc>
          <w:tcPr>
            <w:tcW w:w="880" w:type="dxa"/>
            <w:vMerge w:val="restart"/>
            <w:tcBorders>
              <w:top w:val="nil"/>
              <w:left w:val="single" w:sz="8" w:space="0" w:color="auto"/>
              <w:bottom w:val="single" w:sz="8" w:space="0" w:color="000000"/>
              <w:right w:val="single" w:sz="8" w:space="0" w:color="auto"/>
            </w:tcBorders>
            <w:shd w:val="clear" w:color="000000" w:fill="C6E0B4"/>
            <w:hideMark/>
          </w:tcPr>
          <w:p w14:paraId="06E5FC31"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PDS</w:t>
            </w:r>
          </w:p>
        </w:tc>
        <w:tc>
          <w:tcPr>
            <w:tcW w:w="860" w:type="dxa"/>
            <w:vMerge w:val="restart"/>
            <w:tcBorders>
              <w:top w:val="nil"/>
              <w:left w:val="single" w:sz="8" w:space="0" w:color="auto"/>
              <w:bottom w:val="single" w:sz="8" w:space="0" w:color="000000"/>
              <w:right w:val="single" w:sz="8" w:space="0" w:color="auto"/>
            </w:tcBorders>
            <w:shd w:val="clear" w:color="000000" w:fill="D9E1F2"/>
            <w:hideMark/>
          </w:tcPr>
          <w:p w14:paraId="40089B19"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Enroll</w:t>
            </w:r>
          </w:p>
        </w:tc>
        <w:tc>
          <w:tcPr>
            <w:tcW w:w="1525" w:type="dxa"/>
            <w:gridSpan w:val="2"/>
            <w:tcBorders>
              <w:top w:val="single" w:sz="8" w:space="0" w:color="auto"/>
              <w:left w:val="nil"/>
              <w:bottom w:val="single" w:sz="8" w:space="0" w:color="auto"/>
              <w:right w:val="single" w:sz="8" w:space="0" w:color="000000"/>
            </w:tcBorders>
            <w:shd w:val="clear" w:color="000000" w:fill="D9E1F2"/>
            <w:hideMark/>
          </w:tcPr>
          <w:p w14:paraId="2532E9DF"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FMS By Type</w:t>
            </w:r>
          </w:p>
        </w:tc>
        <w:tc>
          <w:tcPr>
            <w:tcW w:w="820" w:type="dxa"/>
            <w:vMerge w:val="restart"/>
            <w:tcBorders>
              <w:top w:val="nil"/>
              <w:left w:val="single" w:sz="8" w:space="0" w:color="auto"/>
              <w:bottom w:val="single" w:sz="8" w:space="0" w:color="000000"/>
              <w:right w:val="single" w:sz="8" w:space="0" w:color="auto"/>
            </w:tcBorders>
            <w:shd w:val="clear" w:color="000000" w:fill="D9E1F2"/>
            <w:hideMark/>
          </w:tcPr>
          <w:p w14:paraId="2D42D70C"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Using PDS</w:t>
            </w:r>
          </w:p>
        </w:tc>
        <w:tc>
          <w:tcPr>
            <w:tcW w:w="820" w:type="dxa"/>
            <w:vMerge w:val="restart"/>
            <w:tcBorders>
              <w:top w:val="nil"/>
              <w:left w:val="single" w:sz="8" w:space="0" w:color="auto"/>
              <w:bottom w:val="single" w:sz="8" w:space="0" w:color="000000"/>
              <w:right w:val="single" w:sz="8" w:space="0" w:color="auto"/>
            </w:tcBorders>
            <w:shd w:val="clear" w:color="000000" w:fill="D9E1F2"/>
            <w:hideMark/>
          </w:tcPr>
          <w:p w14:paraId="7840A253" w14:textId="77777777" w:rsidR="0045756A" w:rsidRPr="00CF549C" w:rsidRDefault="0045756A"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PDS</w:t>
            </w: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62A0487B" w14:textId="77777777" w:rsidR="0045756A" w:rsidRPr="00CF549C" w:rsidRDefault="0045756A" w:rsidP="00CF549C">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auto"/>
              <w:right w:val="single" w:sz="8" w:space="0" w:color="auto"/>
            </w:tcBorders>
            <w:vAlign w:val="center"/>
            <w:hideMark/>
          </w:tcPr>
          <w:p w14:paraId="3A097A1D" w14:textId="77777777" w:rsidR="0045756A" w:rsidRPr="00CF549C" w:rsidRDefault="0045756A" w:rsidP="00CF549C">
            <w:pPr>
              <w:spacing w:after="0" w:line="240" w:lineRule="auto"/>
              <w:rPr>
                <w:rFonts w:ascii="Arial" w:eastAsia="Times New Roman" w:hAnsi="Arial" w:cs="Arial"/>
                <w:b/>
                <w:bCs/>
                <w:sz w:val="20"/>
                <w:szCs w:val="20"/>
                <w:lang w:eastAsia="en-US"/>
              </w:rPr>
            </w:pPr>
          </w:p>
        </w:tc>
      </w:tr>
      <w:tr w:rsidR="00CF549C" w:rsidRPr="00CF549C" w14:paraId="719FB7F2" w14:textId="77777777" w:rsidTr="0045756A">
        <w:trPr>
          <w:trHeight w:val="315"/>
        </w:trPr>
        <w:tc>
          <w:tcPr>
            <w:tcW w:w="2920" w:type="dxa"/>
            <w:tcBorders>
              <w:top w:val="single" w:sz="8" w:space="0" w:color="auto"/>
              <w:left w:val="single" w:sz="8" w:space="0" w:color="auto"/>
              <w:bottom w:val="single" w:sz="8" w:space="0" w:color="auto"/>
              <w:right w:val="single" w:sz="8" w:space="0" w:color="auto"/>
            </w:tcBorders>
            <w:shd w:val="clear" w:color="000000" w:fill="D9D9D9"/>
            <w:hideMark/>
          </w:tcPr>
          <w:p w14:paraId="147FC618"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County Joinder</w:t>
            </w:r>
          </w:p>
        </w:tc>
        <w:tc>
          <w:tcPr>
            <w:tcW w:w="828" w:type="dxa"/>
            <w:vMerge/>
            <w:tcBorders>
              <w:top w:val="nil"/>
              <w:left w:val="single" w:sz="8" w:space="0" w:color="auto"/>
              <w:bottom w:val="single" w:sz="8" w:space="0" w:color="000000"/>
              <w:right w:val="single" w:sz="8" w:space="0" w:color="auto"/>
            </w:tcBorders>
            <w:vAlign w:val="center"/>
            <w:hideMark/>
          </w:tcPr>
          <w:p w14:paraId="04DF382D"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720" w:type="dxa"/>
            <w:tcBorders>
              <w:top w:val="nil"/>
              <w:left w:val="nil"/>
              <w:bottom w:val="single" w:sz="8" w:space="0" w:color="auto"/>
              <w:right w:val="single" w:sz="8" w:space="0" w:color="auto"/>
            </w:tcBorders>
            <w:shd w:val="clear" w:color="000000" w:fill="C6E0B4"/>
            <w:hideMark/>
          </w:tcPr>
          <w:p w14:paraId="027AC555"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AWC</w:t>
            </w:r>
          </w:p>
        </w:tc>
        <w:tc>
          <w:tcPr>
            <w:tcW w:w="805" w:type="dxa"/>
            <w:tcBorders>
              <w:top w:val="nil"/>
              <w:left w:val="nil"/>
              <w:bottom w:val="single" w:sz="8" w:space="0" w:color="auto"/>
              <w:right w:val="single" w:sz="8" w:space="0" w:color="auto"/>
            </w:tcBorders>
            <w:shd w:val="clear" w:color="000000" w:fill="C6E0B4"/>
            <w:hideMark/>
          </w:tcPr>
          <w:p w14:paraId="3AF0FD16"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VF/EA</w:t>
            </w:r>
          </w:p>
        </w:tc>
        <w:tc>
          <w:tcPr>
            <w:tcW w:w="900" w:type="dxa"/>
            <w:vMerge/>
            <w:tcBorders>
              <w:top w:val="nil"/>
              <w:left w:val="single" w:sz="8" w:space="0" w:color="auto"/>
              <w:bottom w:val="single" w:sz="8" w:space="0" w:color="000000"/>
              <w:right w:val="single" w:sz="8" w:space="0" w:color="auto"/>
            </w:tcBorders>
            <w:vAlign w:val="center"/>
            <w:hideMark/>
          </w:tcPr>
          <w:p w14:paraId="4A29F91B"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80" w:type="dxa"/>
            <w:vMerge/>
            <w:tcBorders>
              <w:top w:val="nil"/>
              <w:left w:val="single" w:sz="8" w:space="0" w:color="auto"/>
              <w:bottom w:val="single" w:sz="8" w:space="0" w:color="000000"/>
              <w:right w:val="single" w:sz="8" w:space="0" w:color="auto"/>
            </w:tcBorders>
            <w:vAlign w:val="center"/>
            <w:hideMark/>
          </w:tcPr>
          <w:p w14:paraId="47464F8F"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60" w:type="dxa"/>
            <w:vMerge/>
            <w:tcBorders>
              <w:top w:val="nil"/>
              <w:left w:val="single" w:sz="8" w:space="0" w:color="auto"/>
              <w:bottom w:val="single" w:sz="8" w:space="0" w:color="000000"/>
              <w:right w:val="single" w:sz="8" w:space="0" w:color="auto"/>
            </w:tcBorders>
            <w:vAlign w:val="center"/>
            <w:hideMark/>
          </w:tcPr>
          <w:p w14:paraId="6F66F71D"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720" w:type="dxa"/>
            <w:tcBorders>
              <w:top w:val="nil"/>
              <w:left w:val="nil"/>
              <w:bottom w:val="single" w:sz="8" w:space="0" w:color="auto"/>
              <w:right w:val="single" w:sz="8" w:space="0" w:color="auto"/>
            </w:tcBorders>
            <w:shd w:val="clear" w:color="000000" w:fill="D9E1F2"/>
            <w:hideMark/>
          </w:tcPr>
          <w:p w14:paraId="5C230F64"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AWC</w:t>
            </w:r>
          </w:p>
        </w:tc>
        <w:tc>
          <w:tcPr>
            <w:tcW w:w="805" w:type="dxa"/>
            <w:tcBorders>
              <w:top w:val="nil"/>
              <w:left w:val="nil"/>
              <w:bottom w:val="single" w:sz="8" w:space="0" w:color="auto"/>
              <w:right w:val="single" w:sz="8" w:space="0" w:color="auto"/>
            </w:tcBorders>
            <w:shd w:val="clear" w:color="000000" w:fill="D9E1F2"/>
            <w:hideMark/>
          </w:tcPr>
          <w:p w14:paraId="481252E8" w14:textId="77777777" w:rsidR="00CF549C" w:rsidRPr="00CF549C" w:rsidRDefault="00CF549C" w:rsidP="00CF549C">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VF/EA</w:t>
            </w:r>
          </w:p>
        </w:tc>
        <w:tc>
          <w:tcPr>
            <w:tcW w:w="820" w:type="dxa"/>
            <w:vMerge/>
            <w:tcBorders>
              <w:top w:val="nil"/>
              <w:left w:val="single" w:sz="8" w:space="0" w:color="auto"/>
              <w:bottom w:val="single" w:sz="8" w:space="0" w:color="000000"/>
              <w:right w:val="single" w:sz="8" w:space="0" w:color="auto"/>
            </w:tcBorders>
            <w:vAlign w:val="center"/>
            <w:hideMark/>
          </w:tcPr>
          <w:p w14:paraId="0203777C"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820" w:type="dxa"/>
            <w:vMerge/>
            <w:tcBorders>
              <w:top w:val="nil"/>
              <w:left w:val="single" w:sz="8" w:space="0" w:color="auto"/>
              <w:bottom w:val="single" w:sz="8" w:space="0" w:color="000000"/>
              <w:right w:val="single" w:sz="8" w:space="0" w:color="auto"/>
            </w:tcBorders>
            <w:vAlign w:val="center"/>
            <w:hideMark/>
          </w:tcPr>
          <w:p w14:paraId="5A0B846C"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06E3FBCE" w14:textId="77777777" w:rsidR="00CF549C" w:rsidRPr="00CF549C" w:rsidRDefault="00CF549C" w:rsidP="00CF549C">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auto"/>
              <w:right w:val="single" w:sz="8" w:space="0" w:color="auto"/>
            </w:tcBorders>
            <w:vAlign w:val="center"/>
            <w:hideMark/>
          </w:tcPr>
          <w:p w14:paraId="733FCCC6" w14:textId="77777777" w:rsidR="00CF549C" w:rsidRPr="00CF549C" w:rsidRDefault="00CF549C" w:rsidP="00CF549C">
            <w:pPr>
              <w:spacing w:after="0" w:line="240" w:lineRule="auto"/>
              <w:rPr>
                <w:rFonts w:ascii="Arial" w:eastAsia="Times New Roman" w:hAnsi="Arial" w:cs="Arial"/>
                <w:b/>
                <w:bCs/>
                <w:sz w:val="20"/>
                <w:szCs w:val="20"/>
                <w:lang w:eastAsia="en-US"/>
              </w:rPr>
            </w:pPr>
          </w:p>
        </w:tc>
      </w:tr>
      <w:tr w:rsidR="00CF549C" w:rsidRPr="00CF549C" w14:paraId="0E4EF56B"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1760AE09"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Allegheny</w:t>
            </w:r>
          </w:p>
        </w:tc>
        <w:tc>
          <w:tcPr>
            <w:tcW w:w="828" w:type="dxa"/>
            <w:tcBorders>
              <w:top w:val="nil"/>
              <w:left w:val="nil"/>
              <w:bottom w:val="single" w:sz="8" w:space="0" w:color="auto"/>
              <w:right w:val="single" w:sz="8" w:space="0" w:color="auto"/>
            </w:tcBorders>
            <w:shd w:val="clear" w:color="000000" w:fill="E2EFDA"/>
            <w:noWrap/>
            <w:vAlign w:val="center"/>
            <w:hideMark/>
          </w:tcPr>
          <w:p w14:paraId="7301512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2,063</w:t>
            </w:r>
          </w:p>
        </w:tc>
        <w:tc>
          <w:tcPr>
            <w:tcW w:w="720" w:type="dxa"/>
            <w:tcBorders>
              <w:top w:val="nil"/>
              <w:left w:val="nil"/>
              <w:bottom w:val="single" w:sz="8" w:space="0" w:color="auto"/>
              <w:right w:val="single" w:sz="8" w:space="0" w:color="auto"/>
            </w:tcBorders>
            <w:shd w:val="clear" w:color="000000" w:fill="C6E0B4"/>
            <w:noWrap/>
            <w:vAlign w:val="center"/>
            <w:hideMark/>
          </w:tcPr>
          <w:p w14:paraId="1492523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w:t>
            </w:r>
          </w:p>
        </w:tc>
        <w:tc>
          <w:tcPr>
            <w:tcW w:w="805" w:type="dxa"/>
            <w:tcBorders>
              <w:top w:val="nil"/>
              <w:left w:val="nil"/>
              <w:bottom w:val="single" w:sz="8" w:space="0" w:color="auto"/>
              <w:right w:val="single" w:sz="8" w:space="0" w:color="auto"/>
            </w:tcBorders>
            <w:shd w:val="clear" w:color="000000" w:fill="C6E0B4"/>
            <w:noWrap/>
            <w:vAlign w:val="center"/>
            <w:hideMark/>
          </w:tcPr>
          <w:p w14:paraId="4C6962F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w:t>
            </w:r>
          </w:p>
        </w:tc>
        <w:tc>
          <w:tcPr>
            <w:tcW w:w="900" w:type="dxa"/>
            <w:tcBorders>
              <w:top w:val="nil"/>
              <w:left w:val="nil"/>
              <w:bottom w:val="single" w:sz="8" w:space="0" w:color="auto"/>
              <w:right w:val="single" w:sz="8" w:space="0" w:color="auto"/>
            </w:tcBorders>
            <w:shd w:val="clear" w:color="000000" w:fill="E2EFDA"/>
            <w:noWrap/>
            <w:vAlign w:val="center"/>
            <w:hideMark/>
          </w:tcPr>
          <w:p w14:paraId="0207A80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19</w:t>
            </w:r>
          </w:p>
        </w:tc>
        <w:tc>
          <w:tcPr>
            <w:tcW w:w="880" w:type="dxa"/>
            <w:tcBorders>
              <w:top w:val="nil"/>
              <w:left w:val="nil"/>
              <w:bottom w:val="single" w:sz="8" w:space="0" w:color="auto"/>
              <w:right w:val="single" w:sz="8" w:space="0" w:color="auto"/>
            </w:tcBorders>
            <w:shd w:val="clear" w:color="000000" w:fill="E2EFDA"/>
            <w:noWrap/>
            <w:vAlign w:val="center"/>
            <w:hideMark/>
          </w:tcPr>
          <w:p w14:paraId="7AC5004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60" w:type="dxa"/>
            <w:tcBorders>
              <w:top w:val="nil"/>
              <w:left w:val="nil"/>
              <w:bottom w:val="single" w:sz="8" w:space="0" w:color="auto"/>
              <w:right w:val="single" w:sz="8" w:space="0" w:color="auto"/>
            </w:tcBorders>
            <w:shd w:val="clear" w:color="000000" w:fill="DDEBF7"/>
            <w:noWrap/>
            <w:vAlign w:val="center"/>
            <w:hideMark/>
          </w:tcPr>
          <w:p w14:paraId="72A7D24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1,364</w:t>
            </w:r>
          </w:p>
        </w:tc>
        <w:tc>
          <w:tcPr>
            <w:tcW w:w="720" w:type="dxa"/>
            <w:tcBorders>
              <w:top w:val="nil"/>
              <w:left w:val="nil"/>
              <w:bottom w:val="single" w:sz="8" w:space="0" w:color="auto"/>
              <w:right w:val="single" w:sz="8" w:space="0" w:color="auto"/>
            </w:tcBorders>
            <w:shd w:val="clear" w:color="000000" w:fill="DDEBF7"/>
            <w:noWrap/>
            <w:vAlign w:val="center"/>
            <w:hideMark/>
          </w:tcPr>
          <w:p w14:paraId="2B3AA05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w:t>
            </w:r>
          </w:p>
        </w:tc>
        <w:tc>
          <w:tcPr>
            <w:tcW w:w="805" w:type="dxa"/>
            <w:tcBorders>
              <w:top w:val="nil"/>
              <w:left w:val="nil"/>
              <w:bottom w:val="single" w:sz="8" w:space="0" w:color="auto"/>
              <w:right w:val="single" w:sz="8" w:space="0" w:color="auto"/>
            </w:tcBorders>
            <w:shd w:val="clear" w:color="000000" w:fill="DDEBF7"/>
            <w:noWrap/>
            <w:vAlign w:val="center"/>
            <w:hideMark/>
          </w:tcPr>
          <w:p w14:paraId="0327275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8</w:t>
            </w:r>
          </w:p>
        </w:tc>
        <w:tc>
          <w:tcPr>
            <w:tcW w:w="820" w:type="dxa"/>
            <w:tcBorders>
              <w:top w:val="nil"/>
              <w:left w:val="nil"/>
              <w:bottom w:val="single" w:sz="8" w:space="0" w:color="auto"/>
              <w:right w:val="single" w:sz="8" w:space="0" w:color="auto"/>
            </w:tcBorders>
            <w:shd w:val="clear" w:color="000000" w:fill="DDEBF7"/>
            <w:noWrap/>
            <w:vAlign w:val="center"/>
            <w:hideMark/>
          </w:tcPr>
          <w:p w14:paraId="101E063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14</w:t>
            </w:r>
          </w:p>
        </w:tc>
        <w:tc>
          <w:tcPr>
            <w:tcW w:w="820" w:type="dxa"/>
            <w:tcBorders>
              <w:top w:val="nil"/>
              <w:left w:val="nil"/>
              <w:bottom w:val="single" w:sz="8" w:space="0" w:color="auto"/>
              <w:right w:val="single" w:sz="8" w:space="0" w:color="auto"/>
            </w:tcBorders>
            <w:shd w:val="clear" w:color="000000" w:fill="DDEBF7"/>
            <w:noWrap/>
            <w:vAlign w:val="center"/>
            <w:hideMark/>
          </w:tcPr>
          <w:p w14:paraId="6AE1F16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928" w:type="dxa"/>
            <w:tcBorders>
              <w:top w:val="nil"/>
              <w:left w:val="nil"/>
              <w:bottom w:val="single" w:sz="8" w:space="0" w:color="auto"/>
              <w:right w:val="single" w:sz="8" w:space="0" w:color="auto"/>
            </w:tcBorders>
            <w:shd w:val="clear" w:color="000000" w:fill="DBDBDB"/>
            <w:noWrap/>
            <w:vAlign w:val="center"/>
            <w:hideMark/>
          </w:tcPr>
          <w:p w14:paraId="78F709CE"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33</w:t>
            </w:r>
          </w:p>
        </w:tc>
        <w:tc>
          <w:tcPr>
            <w:tcW w:w="928" w:type="dxa"/>
            <w:tcBorders>
              <w:top w:val="nil"/>
              <w:left w:val="nil"/>
              <w:bottom w:val="single" w:sz="8" w:space="0" w:color="auto"/>
              <w:right w:val="single" w:sz="8" w:space="0" w:color="auto"/>
            </w:tcBorders>
            <w:shd w:val="clear" w:color="000000" w:fill="DBDBDB"/>
            <w:noWrap/>
            <w:vAlign w:val="center"/>
            <w:hideMark/>
          </w:tcPr>
          <w:p w14:paraId="38401ABF"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w:t>
            </w:r>
          </w:p>
        </w:tc>
      </w:tr>
      <w:tr w:rsidR="00CF549C" w:rsidRPr="00CF549C" w14:paraId="2EA76B5C"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0629D028"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Armstrong/Indiana</w:t>
            </w:r>
          </w:p>
        </w:tc>
        <w:tc>
          <w:tcPr>
            <w:tcW w:w="828" w:type="dxa"/>
            <w:tcBorders>
              <w:top w:val="nil"/>
              <w:left w:val="nil"/>
              <w:bottom w:val="single" w:sz="8" w:space="0" w:color="auto"/>
              <w:right w:val="single" w:sz="8" w:space="0" w:color="auto"/>
            </w:tcBorders>
            <w:shd w:val="clear" w:color="000000" w:fill="E2EFDA"/>
            <w:noWrap/>
            <w:vAlign w:val="center"/>
            <w:hideMark/>
          </w:tcPr>
          <w:p w14:paraId="0D23508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263</w:t>
            </w:r>
          </w:p>
        </w:tc>
        <w:tc>
          <w:tcPr>
            <w:tcW w:w="720" w:type="dxa"/>
            <w:tcBorders>
              <w:top w:val="nil"/>
              <w:left w:val="nil"/>
              <w:bottom w:val="single" w:sz="8" w:space="0" w:color="auto"/>
              <w:right w:val="single" w:sz="8" w:space="0" w:color="auto"/>
            </w:tcBorders>
            <w:shd w:val="clear" w:color="000000" w:fill="C6E0B4"/>
            <w:noWrap/>
            <w:vAlign w:val="center"/>
            <w:hideMark/>
          </w:tcPr>
          <w:p w14:paraId="1ED5BF5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805" w:type="dxa"/>
            <w:tcBorders>
              <w:top w:val="nil"/>
              <w:left w:val="nil"/>
              <w:bottom w:val="single" w:sz="8" w:space="0" w:color="auto"/>
              <w:right w:val="single" w:sz="8" w:space="0" w:color="auto"/>
            </w:tcBorders>
            <w:shd w:val="clear" w:color="000000" w:fill="C6E0B4"/>
            <w:noWrap/>
            <w:vAlign w:val="center"/>
            <w:hideMark/>
          </w:tcPr>
          <w:p w14:paraId="0919193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22E9DCF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880" w:type="dxa"/>
            <w:tcBorders>
              <w:top w:val="nil"/>
              <w:left w:val="nil"/>
              <w:bottom w:val="single" w:sz="8" w:space="0" w:color="auto"/>
              <w:right w:val="single" w:sz="8" w:space="0" w:color="auto"/>
            </w:tcBorders>
            <w:shd w:val="clear" w:color="000000" w:fill="E2EFDA"/>
            <w:noWrap/>
            <w:vAlign w:val="center"/>
            <w:hideMark/>
          </w:tcPr>
          <w:p w14:paraId="00CF35E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60" w:type="dxa"/>
            <w:tcBorders>
              <w:top w:val="nil"/>
              <w:left w:val="nil"/>
              <w:bottom w:val="single" w:sz="8" w:space="0" w:color="auto"/>
              <w:right w:val="single" w:sz="8" w:space="0" w:color="auto"/>
            </w:tcBorders>
            <w:shd w:val="clear" w:color="000000" w:fill="DDEBF7"/>
            <w:noWrap/>
            <w:vAlign w:val="center"/>
            <w:hideMark/>
          </w:tcPr>
          <w:p w14:paraId="28543CB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181</w:t>
            </w:r>
          </w:p>
        </w:tc>
        <w:tc>
          <w:tcPr>
            <w:tcW w:w="720" w:type="dxa"/>
            <w:tcBorders>
              <w:top w:val="nil"/>
              <w:left w:val="nil"/>
              <w:bottom w:val="single" w:sz="8" w:space="0" w:color="auto"/>
              <w:right w:val="single" w:sz="8" w:space="0" w:color="auto"/>
            </w:tcBorders>
            <w:shd w:val="clear" w:color="000000" w:fill="DDEBF7"/>
            <w:noWrap/>
            <w:vAlign w:val="center"/>
            <w:hideMark/>
          </w:tcPr>
          <w:p w14:paraId="42A9B86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05" w:type="dxa"/>
            <w:tcBorders>
              <w:top w:val="nil"/>
              <w:left w:val="nil"/>
              <w:bottom w:val="single" w:sz="8" w:space="0" w:color="auto"/>
              <w:right w:val="single" w:sz="8" w:space="0" w:color="auto"/>
            </w:tcBorders>
            <w:shd w:val="clear" w:color="000000" w:fill="DDEBF7"/>
            <w:noWrap/>
            <w:vAlign w:val="center"/>
            <w:hideMark/>
          </w:tcPr>
          <w:p w14:paraId="04144C2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19BA589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20" w:type="dxa"/>
            <w:tcBorders>
              <w:top w:val="nil"/>
              <w:left w:val="nil"/>
              <w:bottom w:val="single" w:sz="8" w:space="0" w:color="auto"/>
              <w:right w:val="single" w:sz="8" w:space="0" w:color="auto"/>
            </w:tcBorders>
            <w:shd w:val="clear" w:color="000000" w:fill="DDEBF7"/>
            <w:noWrap/>
            <w:vAlign w:val="center"/>
            <w:hideMark/>
          </w:tcPr>
          <w:p w14:paraId="1CE4C22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928" w:type="dxa"/>
            <w:tcBorders>
              <w:top w:val="nil"/>
              <w:left w:val="nil"/>
              <w:bottom w:val="single" w:sz="8" w:space="0" w:color="auto"/>
              <w:right w:val="single" w:sz="8" w:space="0" w:color="auto"/>
            </w:tcBorders>
            <w:shd w:val="clear" w:color="000000" w:fill="DBDBDB"/>
            <w:noWrap/>
            <w:vAlign w:val="center"/>
            <w:hideMark/>
          </w:tcPr>
          <w:p w14:paraId="0EF99908"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w:t>
            </w:r>
          </w:p>
        </w:tc>
        <w:tc>
          <w:tcPr>
            <w:tcW w:w="928" w:type="dxa"/>
            <w:tcBorders>
              <w:top w:val="nil"/>
              <w:left w:val="nil"/>
              <w:bottom w:val="single" w:sz="8" w:space="0" w:color="auto"/>
              <w:right w:val="single" w:sz="8" w:space="0" w:color="auto"/>
            </w:tcBorders>
            <w:shd w:val="clear" w:color="000000" w:fill="DBDBDB"/>
            <w:noWrap/>
            <w:vAlign w:val="center"/>
            <w:hideMark/>
          </w:tcPr>
          <w:p w14:paraId="18707E3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w:t>
            </w:r>
          </w:p>
        </w:tc>
      </w:tr>
      <w:tr w:rsidR="00CF549C" w:rsidRPr="00CF549C" w14:paraId="2A83E769"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67CE7EAA"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Beaver</w:t>
            </w:r>
          </w:p>
        </w:tc>
        <w:tc>
          <w:tcPr>
            <w:tcW w:w="828" w:type="dxa"/>
            <w:tcBorders>
              <w:top w:val="nil"/>
              <w:left w:val="nil"/>
              <w:bottom w:val="single" w:sz="8" w:space="0" w:color="auto"/>
              <w:right w:val="single" w:sz="8" w:space="0" w:color="auto"/>
            </w:tcBorders>
            <w:shd w:val="clear" w:color="000000" w:fill="E2EFDA"/>
            <w:noWrap/>
            <w:vAlign w:val="center"/>
            <w:hideMark/>
          </w:tcPr>
          <w:p w14:paraId="77DE1C3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238</w:t>
            </w:r>
          </w:p>
        </w:tc>
        <w:tc>
          <w:tcPr>
            <w:tcW w:w="720" w:type="dxa"/>
            <w:tcBorders>
              <w:top w:val="nil"/>
              <w:left w:val="nil"/>
              <w:bottom w:val="single" w:sz="8" w:space="0" w:color="auto"/>
              <w:right w:val="single" w:sz="8" w:space="0" w:color="auto"/>
            </w:tcBorders>
            <w:shd w:val="clear" w:color="000000" w:fill="C6E0B4"/>
            <w:noWrap/>
            <w:vAlign w:val="center"/>
            <w:hideMark/>
          </w:tcPr>
          <w:p w14:paraId="1EED6FB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15</w:t>
            </w:r>
          </w:p>
        </w:tc>
        <w:tc>
          <w:tcPr>
            <w:tcW w:w="805" w:type="dxa"/>
            <w:tcBorders>
              <w:top w:val="nil"/>
              <w:left w:val="nil"/>
              <w:bottom w:val="single" w:sz="8" w:space="0" w:color="auto"/>
              <w:right w:val="single" w:sz="8" w:space="0" w:color="auto"/>
            </w:tcBorders>
            <w:shd w:val="clear" w:color="000000" w:fill="C6E0B4"/>
            <w:noWrap/>
            <w:vAlign w:val="center"/>
            <w:hideMark/>
          </w:tcPr>
          <w:p w14:paraId="15E4154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6A101A8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15</w:t>
            </w:r>
          </w:p>
        </w:tc>
        <w:tc>
          <w:tcPr>
            <w:tcW w:w="880" w:type="dxa"/>
            <w:tcBorders>
              <w:top w:val="nil"/>
              <w:left w:val="nil"/>
              <w:bottom w:val="single" w:sz="8" w:space="0" w:color="auto"/>
              <w:right w:val="single" w:sz="8" w:space="0" w:color="auto"/>
            </w:tcBorders>
            <w:shd w:val="clear" w:color="000000" w:fill="E2EFDA"/>
            <w:noWrap/>
            <w:vAlign w:val="center"/>
            <w:hideMark/>
          </w:tcPr>
          <w:p w14:paraId="06D79F6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w:t>
            </w:r>
          </w:p>
        </w:tc>
        <w:tc>
          <w:tcPr>
            <w:tcW w:w="860" w:type="dxa"/>
            <w:tcBorders>
              <w:top w:val="nil"/>
              <w:left w:val="nil"/>
              <w:bottom w:val="single" w:sz="8" w:space="0" w:color="auto"/>
              <w:right w:val="single" w:sz="8" w:space="0" w:color="auto"/>
            </w:tcBorders>
            <w:shd w:val="clear" w:color="000000" w:fill="DDEBF7"/>
            <w:noWrap/>
            <w:vAlign w:val="center"/>
            <w:hideMark/>
          </w:tcPr>
          <w:p w14:paraId="190B799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182</w:t>
            </w:r>
          </w:p>
        </w:tc>
        <w:tc>
          <w:tcPr>
            <w:tcW w:w="720" w:type="dxa"/>
            <w:tcBorders>
              <w:top w:val="nil"/>
              <w:left w:val="nil"/>
              <w:bottom w:val="single" w:sz="8" w:space="0" w:color="auto"/>
              <w:right w:val="single" w:sz="8" w:space="0" w:color="auto"/>
            </w:tcBorders>
            <w:shd w:val="clear" w:color="000000" w:fill="DDEBF7"/>
            <w:noWrap/>
            <w:vAlign w:val="center"/>
            <w:hideMark/>
          </w:tcPr>
          <w:p w14:paraId="6843F4F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45</w:t>
            </w:r>
          </w:p>
        </w:tc>
        <w:tc>
          <w:tcPr>
            <w:tcW w:w="805" w:type="dxa"/>
            <w:tcBorders>
              <w:top w:val="nil"/>
              <w:left w:val="nil"/>
              <w:bottom w:val="single" w:sz="8" w:space="0" w:color="auto"/>
              <w:right w:val="single" w:sz="8" w:space="0" w:color="auto"/>
            </w:tcBorders>
            <w:shd w:val="clear" w:color="000000" w:fill="DDEBF7"/>
            <w:noWrap/>
            <w:vAlign w:val="center"/>
            <w:hideMark/>
          </w:tcPr>
          <w:p w14:paraId="1219652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20" w:type="dxa"/>
            <w:tcBorders>
              <w:top w:val="nil"/>
              <w:left w:val="nil"/>
              <w:bottom w:val="single" w:sz="8" w:space="0" w:color="auto"/>
              <w:right w:val="single" w:sz="8" w:space="0" w:color="auto"/>
            </w:tcBorders>
            <w:shd w:val="clear" w:color="000000" w:fill="DDEBF7"/>
            <w:noWrap/>
            <w:vAlign w:val="center"/>
            <w:hideMark/>
          </w:tcPr>
          <w:p w14:paraId="734B20B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46</w:t>
            </w:r>
          </w:p>
        </w:tc>
        <w:tc>
          <w:tcPr>
            <w:tcW w:w="820" w:type="dxa"/>
            <w:tcBorders>
              <w:top w:val="nil"/>
              <w:left w:val="nil"/>
              <w:bottom w:val="single" w:sz="8" w:space="0" w:color="auto"/>
              <w:right w:val="single" w:sz="8" w:space="0" w:color="auto"/>
            </w:tcBorders>
            <w:shd w:val="clear" w:color="000000" w:fill="DDEBF7"/>
            <w:noWrap/>
            <w:vAlign w:val="center"/>
            <w:hideMark/>
          </w:tcPr>
          <w:p w14:paraId="24334DF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25%</w:t>
            </w:r>
          </w:p>
        </w:tc>
        <w:tc>
          <w:tcPr>
            <w:tcW w:w="928" w:type="dxa"/>
            <w:tcBorders>
              <w:top w:val="nil"/>
              <w:left w:val="nil"/>
              <w:bottom w:val="single" w:sz="8" w:space="0" w:color="auto"/>
              <w:right w:val="single" w:sz="8" w:space="0" w:color="auto"/>
            </w:tcBorders>
            <w:shd w:val="clear" w:color="000000" w:fill="DBDBDB"/>
            <w:noWrap/>
            <w:vAlign w:val="center"/>
            <w:hideMark/>
          </w:tcPr>
          <w:p w14:paraId="5F4216C0"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61</w:t>
            </w:r>
          </w:p>
        </w:tc>
        <w:tc>
          <w:tcPr>
            <w:tcW w:w="928" w:type="dxa"/>
            <w:tcBorders>
              <w:top w:val="nil"/>
              <w:left w:val="nil"/>
              <w:bottom w:val="single" w:sz="8" w:space="0" w:color="auto"/>
              <w:right w:val="single" w:sz="8" w:space="0" w:color="auto"/>
            </w:tcBorders>
            <w:shd w:val="clear" w:color="000000" w:fill="DBDBDB"/>
            <w:noWrap/>
            <w:vAlign w:val="center"/>
            <w:hideMark/>
          </w:tcPr>
          <w:p w14:paraId="056FBBC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15%</w:t>
            </w:r>
          </w:p>
        </w:tc>
      </w:tr>
      <w:tr w:rsidR="00CF549C" w:rsidRPr="00CF549C" w14:paraId="3EDBB2A7"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2151755F"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Butler</w:t>
            </w:r>
          </w:p>
        </w:tc>
        <w:tc>
          <w:tcPr>
            <w:tcW w:w="828" w:type="dxa"/>
            <w:tcBorders>
              <w:top w:val="nil"/>
              <w:left w:val="nil"/>
              <w:bottom w:val="single" w:sz="8" w:space="0" w:color="auto"/>
              <w:right w:val="single" w:sz="8" w:space="0" w:color="auto"/>
            </w:tcBorders>
            <w:shd w:val="clear" w:color="000000" w:fill="E2EFDA"/>
            <w:noWrap/>
            <w:vAlign w:val="center"/>
            <w:hideMark/>
          </w:tcPr>
          <w:p w14:paraId="4D10894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204</w:t>
            </w:r>
          </w:p>
        </w:tc>
        <w:tc>
          <w:tcPr>
            <w:tcW w:w="720" w:type="dxa"/>
            <w:tcBorders>
              <w:top w:val="nil"/>
              <w:left w:val="nil"/>
              <w:bottom w:val="single" w:sz="8" w:space="0" w:color="auto"/>
              <w:right w:val="single" w:sz="8" w:space="0" w:color="auto"/>
            </w:tcBorders>
            <w:shd w:val="clear" w:color="000000" w:fill="C6E0B4"/>
            <w:noWrap/>
            <w:vAlign w:val="center"/>
            <w:hideMark/>
          </w:tcPr>
          <w:p w14:paraId="0E6EC1A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38</w:t>
            </w:r>
          </w:p>
        </w:tc>
        <w:tc>
          <w:tcPr>
            <w:tcW w:w="805" w:type="dxa"/>
            <w:tcBorders>
              <w:top w:val="nil"/>
              <w:left w:val="nil"/>
              <w:bottom w:val="single" w:sz="8" w:space="0" w:color="auto"/>
              <w:right w:val="single" w:sz="8" w:space="0" w:color="auto"/>
            </w:tcBorders>
            <w:shd w:val="clear" w:color="000000" w:fill="C6E0B4"/>
            <w:noWrap/>
            <w:vAlign w:val="center"/>
            <w:hideMark/>
          </w:tcPr>
          <w:p w14:paraId="4A09111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w:t>
            </w:r>
          </w:p>
        </w:tc>
        <w:tc>
          <w:tcPr>
            <w:tcW w:w="900" w:type="dxa"/>
            <w:tcBorders>
              <w:top w:val="nil"/>
              <w:left w:val="nil"/>
              <w:bottom w:val="single" w:sz="8" w:space="0" w:color="auto"/>
              <w:right w:val="single" w:sz="8" w:space="0" w:color="auto"/>
            </w:tcBorders>
            <w:shd w:val="clear" w:color="000000" w:fill="E2EFDA"/>
            <w:noWrap/>
            <w:vAlign w:val="center"/>
            <w:hideMark/>
          </w:tcPr>
          <w:p w14:paraId="58E19A3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41</w:t>
            </w:r>
          </w:p>
        </w:tc>
        <w:tc>
          <w:tcPr>
            <w:tcW w:w="880" w:type="dxa"/>
            <w:tcBorders>
              <w:top w:val="nil"/>
              <w:left w:val="nil"/>
              <w:bottom w:val="single" w:sz="8" w:space="0" w:color="auto"/>
              <w:right w:val="single" w:sz="8" w:space="0" w:color="auto"/>
            </w:tcBorders>
            <w:shd w:val="clear" w:color="000000" w:fill="E2EFDA"/>
            <w:noWrap/>
            <w:vAlign w:val="center"/>
            <w:hideMark/>
          </w:tcPr>
          <w:p w14:paraId="61E6EBC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20%</w:t>
            </w:r>
          </w:p>
        </w:tc>
        <w:tc>
          <w:tcPr>
            <w:tcW w:w="860" w:type="dxa"/>
            <w:tcBorders>
              <w:top w:val="nil"/>
              <w:left w:val="nil"/>
              <w:bottom w:val="single" w:sz="8" w:space="0" w:color="auto"/>
              <w:right w:val="single" w:sz="8" w:space="0" w:color="auto"/>
            </w:tcBorders>
            <w:shd w:val="clear" w:color="000000" w:fill="DDEBF7"/>
            <w:noWrap/>
            <w:vAlign w:val="center"/>
            <w:hideMark/>
          </w:tcPr>
          <w:p w14:paraId="72F108E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122</w:t>
            </w:r>
          </w:p>
        </w:tc>
        <w:tc>
          <w:tcPr>
            <w:tcW w:w="720" w:type="dxa"/>
            <w:tcBorders>
              <w:top w:val="nil"/>
              <w:left w:val="nil"/>
              <w:bottom w:val="single" w:sz="8" w:space="0" w:color="auto"/>
              <w:right w:val="single" w:sz="8" w:space="0" w:color="auto"/>
            </w:tcBorders>
            <w:shd w:val="clear" w:color="000000" w:fill="DDEBF7"/>
            <w:noWrap/>
            <w:vAlign w:val="center"/>
            <w:hideMark/>
          </w:tcPr>
          <w:p w14:paraId="23EFD30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66</w:t>
            </w:r>
          </w:p>
        </w:tc>
        <w:tc>
          <w:tcPr>
            <w:tcW w:w="805" w:type="dxa"/>
            <w:tcBorders>
              <w:top w:val="nil"/>
              <w:left w:val="nil"/>
              <w:bottom w:val="single" w:sz="8" w:space="0" w:color="auto"/>
              <w:right w:val="single" w:sz="8" w:space="0" w:color="auto"/>
            </w:tcBorders>
            <w:shd w:val="clear" w:color="000000" w:fill="DDEBF7"/>
            <w:noWrap/>
            <w:vAlign w:val="center"/>
            <w:hideMark/>
          </w:tcPr>
          <w:p w14:paraId="427E605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20" w:type="dxa"/>
            <w:tcBorders>
              <w:top w:val="nil"/>
              <w:left w:val="nil"/>
              <w:bottom w:val="single" w:sz="8" w:space="0" w:color="auto"/>
              <w:right w:val="single" w:sz="8" w:space="0" w:color="auto"/>
            </w:tcBorders>
            <w:shd w:val="clear" w:color="000000" w:fill="DDEBF7"/>
            <w:noWrap/>
            <w:vAlign w:val="center"/>
            <w:hideMark/>
          </w:tcPr>
          <w:p w14:paraId="054201E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67</w:t>
            </w:r>
          </w:p>
        </w:tc>
        <w:tc>
          <w:tcPr>
            <w:tcW w:w="820" w:type="dxa"/>
            <w:tcBorders>
              <w:top w:val="nil"/>
              <w:left w:val="nil"/>
              <w:bottom w:val="single" w:sz="8" w:space="0" w:color="auto"/>
              <w:right w:val="single" w:sz="8" w:space="0" w:color="auto"/>
            </w:tcBorders>
            <w:shd w:val="clear" w:color="000000" w:fill="DDEBF7"/>
            <w:noWrap/>
            <w:vAlign w:val="center"/>
            <w:hideMark/>
          </w:tcPr>
          <w:p w14:paraId="504FEC2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55%</w:t>
            </w:r>
          </w:p>
        </w:tc>
        <w:tc>
          <w:tcPr>
            <w:tcW w:w="928" w:type="dxa"/>
            <w:tcBorders>
              <w:top w:val="nil"/>
              <w:left w:val="nil"/>
              <w:bottom w:val="single" w:sz="8" w:space="0" w:color="auto"/>
              <w:right w:val="single" w:sz="8" w:space="0" w:color="auto"/>
            </w:tcBorders>
            <w:shd w:val="clear" w:color="000000" w:fill="DBDBDB"/>
            <w:noWrap/>
            <w:vAlign w:val="center"/>
            <w:hideMark/>
          </w:tcPr>
          <w:p w14:paraId="2522BFCD"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108</w:t>
            </w:r>
          </w:p>
        </w:tc>
        <w:tc>
          <w:tcPr>
            <w:tcW w:w="928" w:type="dxa"/>
            <w:tcBorders>
              <w:top w:val="nil"/>
              <w:left w:val="nil"/>
              <w:bottom w:val="single" w:sz="8" w:space="0" w:color="auto"/>
              <w:right w:val="single" w:sz="8" w:space="0" w:color="auto"/>
            </w:tcBorders>
            <w:shd w:val="clear" w:color="000000" w:fill="DBDBDB"/>
            <w:noWrap/>
            <w:vAlign w:val="center"/>
            <w:hideMark/>
          </w:tcPr>
          <w:p w14:paraId="4124E115"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33%</w:t>
            </w:r>
          </w:p>
        </w:tc>
      </w:tr>
      <w:tr w:rsidR="00CF549C" w:rsidRPr="00CF549C" w14:paraId="18DA91F4"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0D618A36"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Cameron/Elk</w:t>
            </w:r>
          </w:p>
        </w:tc>
        <w:tc>
          <w:tcPr>
            <w:tcW w:w="828" w:type="dxa"/>
            <w:tcBorders>
              <w:top w:val="nil"/>
              <w:left w:val="nil"/>
              <w:bottom w:val="single" w:sz="8" w:space="0" w:color="auto"/>
              <w:right w:val="single" w:sz="8" w:space="0" w:color="auto"/>
            </w:tcBorders>
            <w:shd w:val="clear" w:color="000000" w:fill="E2EFDA"/>
            <w:noWrap/>
            <w:vAlign w:val="center"/>
            <w:hideMark/>
          </w:tcPr>
          <w:p w14:paraId="71FFEF6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67</w:t>
            </w:r>
          </w:p>
        </w:tc>
        <w:tc>
          <w:tcPr>
            <w:tcW w:w="720" w:type="dxa"/>
            <w:tcBorders>
              <w:top w:val="nil"/>
              <w:left w:val="nil"/>
              <w:bottom w:val="single" w:sz="8" w:space="0" w:color="auto"/>
              <w:right w:val="single" w:sz="8" w:space="0" w:color="auto"/>
            </w:tcBorders>
            <w:shd w:val="clear" w:color="000000" w:fill="C6E0B4"/>
            <w:noWrap/>
            <w:vAlign w:val="center"/>
            <w:hideMark/>
          </w:tcPr>
          <w:p w14:paraId="02909F6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05" w:type="dxa"/>
            <w:tcBorders>
              <w:top w:val="nil"/>
              <w:left w:val="nil"/>
              <w:bottom w:val="single" w:sz="8" w:space="0" w:color="auto"/>
              <w:right w:val="single" w:sz="8" w:space="0" w:color="auto"/>
            </w:tcBorders>
            <w:shd w:val="clear" w:color="000000" w:fill="C6E0B4"/>
            <w:noWrap/>
            <w:vAlign w:val="center"/>
            <w:hideMark/>
          </w:tcPr>
          <w:p w14:paraId="013F3F6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7270333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80" w:type="dxa"/>
            <w:tcBorders>
              <w:top w:val="nil"/>
              <w:left w:val="nil"/>
              <w:bottom w:val="single" w:sz="8" w:space="0" w:color="auto"/>
              <w:right w:val="single" w:sz="8" w:space="0" w:color="auto"/>
            </w:tcBorders>
            <w:shd w:val="clear" w:color="000000" w:fill="E2EFDA"/>
            <w:noWrap/>
            <w:vAlign w:val="center"/>
            <w:hideMark/>
          </w:tcPr>
          <w:p w14:paraId="556A1C9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60" w:type="dxa"/>
            <w:tcBorders>
              <w:top w:val="nil"/>
              <w:left w:val="nil"/>
              <w:bottom w:val="single" w:sz="8" w:space="0" w:color="auto"/>
              <w:right w:val="single" w:sz="8" w:space="0" w:color="auto"/>
            </w:tcBorders>
            <w:shd w:val="clear" w:color="000000" w:fill="DDEBF7"/>
            <w:noWrap/>
            <w:vAlign w:val="center"/>
            <w:hideMark/>
          </w:tcPr>
          <w:p w14:paraId="62D8BD6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38</w:t>
            </w:r>
          </w:p>
        </w:tc>
        <w:tc>
          <w:tcPr>
            <w:tcW w:w="720" w:type="dxa"/>
            <w:tcBorders>
              <w:top w:val="nil"/>
              <w:left w:val="nil"/>
              <w:bottom w:val="single" w:sz="8" w:space="0" w:color="auto"/>
              <w:right w:val="single" w:sz="8" w:space="0" w:color="auto"/>
            </w:tcBorders>
            <w:shd w:val="clear" w:color="000000" w:fill="DDEBF7"/>
            <w:noWrap/>
            <w:vAlign w:val="center"/>
            <w:hideMark/>
          </w:tcPr>
          <w:p w14:paraId="2FE7EB3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05" w:type="dxa"/>
            <w:tcBorders>
              <w:top w:val="nil"/>
              <w:left w:val="nil"/>
              <w:bottom w:val="single" w:sz="8" w:space="0" w:color="auto"/>
              <w:right w:val="single" w:sz="8" w:space="0" w:color="auto"/>
            </w:tcBorders>
            <w:shd w:val="clear" w:color="000000" w:fill="DDEBF7"/>
            <w:noWrap/>
            <w:vAlign w:val="center"/>
            <w:hideMark/>
          </w:tcPr>
          <w:p w14:paraId="6F3891E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6841FF5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46EE98A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28" w:type="dxa"/>
            <w:tcBorders>
              <w:top w:val="nil"/>
              <w:left w:val="nil"/>
              <w:bottom w:val="single" w:sz="8" w:space="0" w:color="auto"/>
              <w:right w:val="single" w:sz="8" w:space="0" w:color="auto"/>
            </w:tcBorders>
            <w:shd w:val="clear" w:color="000000" w:fill="DBDBDB"/>
            <w:noWrap/>
            <w:vAlign w:val="center"/>
            <w:hideMark/>
          </w:tcPr>
          <w:p w14:paraId="4A643BC1"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0</w:t>
            </w:r>
          </w:p>
        </w:tc>
        <w:tc>
          <w:tcPr>
            <w:tcW w:w="928" w:type="dxa"/>
            <w:tcBorders>
              <w:top w:val="nil"/>
              <w:left w:val="nil"/>
              <w:bottom w:val="single" w:sz="8" w:space="0" w:color="auto"/>
              <w:right w:val="single" w:sz="8" w:space="0" w:color="auto"/>
            </w:tcBorders>
            <w:shd w:val="clear" w:color="000000" w:fill="DBDBDB"/>
            <w:noWrap/>
            <w:vAlign w:val="center"/>
            <w:hideMark/>
          </w:tcPr>
          <w:p w14:paraId="02552E36"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0%</w:t>
            </w:r>
          </w:p>
        </w:tc>
      </w:tr>
      <w:tr w:rsidR="00CF549C" w:rsidRPr="00CF549C" w14:paraId="372BB220"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141E0A4C"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Clarion</w:t>
            </w:r>
          </w:p>
        </w:tc>
        <w:tc>
          <w:tcPr>
            <w:tcW w:w="828" w:type="dxa"/>
            <w:tcBorders>
              <w:top w:val="nil"/>
              <w:left w:val="nil"/>
              <w:bottom w:val="single" w:sz="8" w:space="0" w:color="auto"/>
              <w:right w:val="single" w:sz="8" w:space="0" w:color="auto"/>
            </w:tcBorders>
            <w:shd w:val="clear" w:color="000000" w:fill="E2EFDA"/>
            <w:noWrap/>
            <w:vAlign w:val="center"/>
            <w:hideMark/>
          </w:tcPr>
          <w:p w14:paraId="5F7DC91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121</w:t>
            </w:r>
          </w:p>
        </w:tc>
        <w:tc>
          <w:tcPr>
            <w:tcW w:w="720" w:type="dxa"/>
            <w:tcBorders>
              <w:top w:val="nil"/>
              <w:left w:val="nil"/>
              <w:bottom w:val="single" w:sz="8" w:space="0" w:color="auto"/>
              <w:right w:val="single" w:sz="8" w:space="0" w:color="auto"/>
            </w:tcBorders>
            <w:shd w:val="clear" w:color="000000" w:fill="C6E0B4"/>
            <w:noWrap/>
            <w:vAlign w:val="center"/>
            <w:hideMark/>
          </w:tcPr>
          <w:p w14:paraId="779976F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15</w:t>
            </w:r>
          </w:p>
        </w:tc>
        <w:tc>
          <w:tcPr>
            <w:tcW w:w="805" w:type="dxa"/>
            <w:tcBorders>
              <w:top w:val="nil"/>
              <w:left w:val="nil"/>
              <w:bottom w:val="single" w:sz="8" w:space="0" w:color="auto"/>
              <w:right w:val="single" w:sz="8" w:space="0" w:color="auto"/>
            </w:tcBorders>
            <w:shd w:val="clear" w:color="000000" w:fill="C6E0B4"/>
            <w:noWrap/>
            <w:vAlign w:val="center"/>
            <w:hideMark/>
          </w:tcPr>
          <w:p w14:paraId="5576A1C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4328147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15</w:t>
            </w:r>
          </w:p>
        </w:tc>
        <w:tc>
          <w:tcPr>
            <w:tcW w:w="880" w:type="dxa"/>
            <w:tcBorders>
              <w:top w:val="nil"/>
              <w:left w:val="nil"/>
              <w:bottom w:val="single" w:sz="8" w:space="0" w:color="auto"/>
              <w:right w:val="single" w:sz="8" w:space="0" w:color="auto"/>
            </w:tcBorders>
            <w:shd w:val="clear" w:color="000000" w:fill="E2EFDA"/>
            <w:noWrap/>
            <w:vAlign w:val="center"/>
            <w:hideMark/>
          </w:tcPr>
          <w:p w14:paraId="73A72C7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w:t>
            </w:r>
          </w:p>
        </w:tc>
        <w:tc>
          <w:tcPr>
            <w:tcW w:w="860" w:type="dxa"/>
            <w:tcBorders>
              <w:top w:val="nil"/>
              <w:left w:val="nil"/>
              <w:bottom w:val="single" w:sz="8" w:space="0" w:color="auto"/>
              <w:right w:val="single" w:sz="8" w:space="0" w:color="auto"/>
            </w:tcBorders>
            <w:shd w:val="clear" w:color="000000" w:fill="DDEBF7"/>
            <w:noWrap/>
            <w:vAlign w:val="center"/>
            <w:hideMark/>
          </w:tcPr>
          <w:p w14:paraId="6F62CE3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35</w:t>
            </w:r>
          </w:p>
        </w:tc>
        <w:tc>
          <w:tcPr>
            <w:tcW w:w="720" w:type="dxa"/>
            <w:tcBorders>
              <w:top w:val="nil"/>
              <w:left w:val="nil"/>
              <w:bottom w:val="single" w:sz="8" w:space="0" w:color="auto"/>
              <w:right w:val="single" w:sz="8" w:space="0" w:color="auto"/>
            </w:tcBorders>
            <w:shd w:val="clear" w:color="000000" w:fill="DDEBF7"/>
            <w:noWrap/>
            <w:vAlign w:val="center"/>
            <w:hideMark/>
          </w:tcPr>
          <w:p w14:paraId="3C8EECB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11</w:t>
            </w:r>
          </w:p>
        </w:tc>
        <w:tc>
          <w:tcPr>
            <w:tcW w:w="805" w:type="dxa"/>
            <w:tcBorders>
              <w:top w:val="nil"/>
              <w:left w:val="nil"/>
              <w:bottom w:val="single" w:sz="8" w:space="0" w:color="auto"/>
              <w:right w:val="single" w:sz="8" w:space="0" w:color="auto"/>
            </w:tcBorders>
            <w:shd w:val="clear" w:color="000000" w:fill="DDEBF7"/>
            <w:noWrap/>
            <w:vAlign w:val="center"/>
            <w:hideMark/>
          </w:tcPr>
          <w:p w14:paraId="521C6B1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274460A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11</w:t>
            </w:r>
          </w:p>
        </w:tc>
        <w:tc>
          <w:tcPr>
            <w:tcW w:w="820" w:type="dxa"/>
            <w:tcBorders>
              <w:top w:val="nil"/>
              <w:left w:val="nil"/>
              <w:bottom w:val="single" w:sz="8" w:space="0" w:color="auto"/>
              <w:right w:val="single" w:sz="8" w:space="0" w:color="auto"/>
            </w:tcBorders>
            <w:shd w:val="clear" w:color="000000" w:fill="DDEBF7"/>
            <w:noWrap/>
            <w:vAlign w:val="center"/>
            <w:hideMark/>
          </w:tcPr>
          <w:p w14:paraId="053D2C6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31%</w:t>
            </w:r>
          </w:p>
        </w:tc>
        <w:tc>
          <w:tcPr>
            <w:tcW w:w="928" w:type="dxa"/>
            <w:tcBorders>
              <w:top w:val="nil"/>
              <w:left w:val="nil"/>
              <w:bottom w:val="single" w:sz="8" w:space="0" w:color="auto"/>
              <w:right w:val="single" w:sz="8" w:space="0" w:color="auto"/>
            </w:tcBorders>
            <w:shd w:val="clear" w:color="000000" w:fill="DBDBDB"/>
            <w:noWrap/>
            <w:vAlign w:val="center"/>
            <w:hideMark/>
          </w:tcPr>
          <w:p w14:paraId="16DD52AC"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26</w:t>
            </w:r>
          </w:p>
        </w:tc>
        <w:tc>
          <w:tcPr>
            <w:tcW w:w="928" w:type="dxa"/>
            <w:tcBorders>
              <w:top w:val="nil"/>
              <w:left w:val="nil"/>
              <w:bottom w:val="single" w:sz="8" w:space="0" w:color="auto"/>
              <w:right w:val="single" w:sz="8" w:space="0" w:color="auto"/>
            </w:tcBorders>
            <w:shd w:val="clear" w:color="000000" w:fill="DBDBDB"/>
            <w:noWrap/>
            <w:vAlign w:val="center"/>
            <w:hideMark/>
          </w:tcPr>
          <w:p w14:paraId="43B94F80"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17%</w:t>
            </w:r>
          </w:p>
        </w:tc>
      </w:tr>
      <w:tr w:rsidR="00CF549C" w:rsidRPr="00CF549C" w14:paraId="42786F8F"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225D3A30"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Clearfield/Jefferson</w:t>
            </w:r>
          </w:p>
        </w:tc>
        <w:tc>
          <w:tcPr>
            <w:tcW w:w="828" w:type="dxa"/>
            <w:tcBorders>
              <w:top w:val="nil"/>
              <w:left w:val="nil"/>
              <w:bottom w:val="single" w:sz="8" w:space="0" w:color="auto"/>
              <w:right w:val="single" w:sz="8" w:space="0" w:color="auto"/>
            </w:tcBorders>
            <w:shd w:val="clear" w:color="000000" w:fill="E2EFDA"/>
            <w:noWrap/>
            <w:vAlign w:val="center"/>
            <w:hideMark/>
          </w:tcPr>
          <w:p w14:paraId="6D8DFEA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198</w:t>
            </w:r>
          </w:p>
        </w:tc>
        <w:tc>
          <w:tcPr>
            <w:tcW w:w="720" w:type="dxa"/>
            <w:tcBorders>
              <w:top w:val="nil"/>
              <w:left w:val="nil"/>
              <w:bottom w:val="single" w:sz="8" w:space="0" w:color="auto"/>
              <w:right w:val="single" w:sz="8" w:space="0" w:color="auto"/>
            </w:tcBorders>
            <w:shd w:val="clear" w:color="000000" w:fill="C6E0B4"/>
            <w:noWrap/>
            <w:vAlign w:val="center"/>
            <w:hideMark/>
          </w:tcPr>
          <w:p w14:paraId="7B6E535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w:t>
            </w:r>
          </w:p>
        </w:tc>
        <w:tc>
          <w:tcPr>
            <w:tcW w:w="805" w:type="dxa"/>
            <w:tcBorders>
              <w:top w:val="nil"/>
              <w:left w:val="nil"/>
              <w:bottom w:val="single" w:sz="8" w:space="0" w:color="auto"/>
              <w:right w:val="single" w:sz="8" w:space="0" w:color="auto"/>
            </w:tcBorders>
            <w:shd w:val="clear" w:color="000000" w:fill="C6E0B4"/>
            <w:noWrap/>
            <w:vAlign w:val="center"/>
            <w:hideMark/>
          </w:tcPr>
          <w:p w14:paraId="5280C76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316F030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w:t>
            </w:r>
          </w:p>
        </w:tc>
        <w:tc>
          <w:tcPr>
            <w:tcW w:w="880" w:type="dxa"/>
            <w:tcBorders>
              <w:top w:val="nil"/>
              <w:left w:val="nil"/>
              <w:bottom w:val="single" w:sz="8" w:space="0" w:color="auto"/>
              <w:right w:val="single" w:sz="8" w:space="0" w:color="auto"/>
            </w:tcBorders>
            <w:shd w:val="clear" w:color="000000" w:fill="E2EFDA"/>
            <w:noWrap/>
            <w:vAlign w:val="center"/>
            <w:hideMark/>
          </w:tcPr>
          <w:p w14:paraId="0AD2FA8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w:t>
            </w:r>
          </w:p>
        </w:tc>
        <w:tc>
          <w:tcPr>
            <w:tcW w:w="860" w:type="dxa"/>
            <w:tcBorders>
              <w:top w:val="nil"/>
              <w:left w:val="nil"/>
              <w:bottom w:val="single" w:sz="8" w:space="0" w:color="auto"/>
              <w:right w:val="single" w:sz="8" w:space="0" w:color="auto"/>
            </w:tcBorders>
            <w:shd w:val="clear" w:color="000000" w:fill="DDEBF7"/>
            <w:noWrap/>
            <w:vAlign w:val="center"/>
            <w:hideMark/>
          </w:tcPr>
          <w:p w14:paraId="5AE1091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107</w:t>
            </w:r>
          </w:p>
        </w:tc>
        <w:tc>
          <w:tcPr>
            <w:tcW w:w="720" w:type="dxa"/>
            <w:tcBorders>
              <w:top w:val="nil"/>
              <w:left w:val="nil"/>
              <w:bottom w:val="single" w:sz="8" w:space="0" w:color="auto"/>
              <w:right w:val="single" w:sz="8" w:space="0" w:color="auto"/>
            </w:tcBorders>
            <w:shd w:val="clear" w:color="000000" w:fill="DDEBF7"/>
            <w:noWrap/>
            <w:vAlign w:val="center"/>
            <w:hideMark/>
          </w:tcPr>
          <w:p w14:paraId="0626BC9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w:t>
            </w:r>
          </w:p>
        </w:tc>
        <w:tc>
          <w:tcPr>
            <w:tcW w:w="805" w:type="dxa"/>
            <w:tcBorders>
              <w:top w:val="nil"/>
              <w:left w:val="nil"/>
              <w:bottom w:val="single" w:sz="8" w:space="0" w:color="auto"/>
              <w:right w:val="single" w:sz="8" w:space="0" w:color="auto"/>
            </w:tcBorders>
            <w:shd w:val="clear" w:color="000000" w:fill="DDEBF7"/>
            <w:noWrap/>
            <w:vAlign w:val="center"/>
            <w:hideMark/>
          </w:tcPr>
          <w:p w14:paraId="171D51F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5ADDF5D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w:t>
            </w:r>
          </w:p>
        </w:tc>
        <w:tc>
          <w:tcPr>
            <w:tcW w:w="820" w:type="dxa"/>
            <w:tcBorders>
              <w:top w:val="nil"/>
              <w:left w:val="nil"/>
              <w:bottom w:val="single" w:sz="8" w:space="0" w:color="auto"/>
              <w:right w:val="single" w:sz="8" w:space="0" w:color="auto"/>
            </w:tcBorders>
            <w:shd w:val="clear" w:color="000000" w:fill="DDEBF7"/>
            <w:noWrap/>
            <w:vAlign w:val="center"/>
            <w:hideMark/>
          </w:tcPr>
          <w:p w14:paraId="102C86F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w:t>
            </w:r>
          </w:p>
        </w:tc>
        <w:tc>
          <w:tcPr>
            <w:tcW w:w="928" w:type="dxa"/>
            <w:tcBorders>
              <w:top w:val="nil"/>
              <w:left w:val="nil"/>
              <w:bottom w:val="single" w:sz="8" w:space="0" w:color="auto"/>
              <w:right w:val="single" w:sz="8" w:space="0" w:color="auto"/>
            </w:tcBorders>
            <w:shd w:val="clear" w:color="000000" w:fill="DBDBDB"/>
            <w:noWrap/>
            <w:vAlign w:val="center"/>
            <w:hideMark/>
          </w:tcPr>
          <w:p w14:paraId="1743112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14</w:t>
            </w:r>
          </w:p>
        </w:tc>
        <w:tc>
          <w:tcPr>
            <w:tcW w:w="928" w:type="dxa"/>
            <w:tcBorders>
              <w:top w:val="nil"/>
              <w:left w:val="nil"/>
              <w:bottom w:val="single" w:sz="8" w:space="0" w:color="auto"/>
              <w:right w:val="single" w:sz="8" w:space="0" w:color="auto"/>
            </w:tcBorders>
            <w:shd w:val="clear" w:color="000000" w:fill="DBDBDB"/>
            <w:noWrap/>
            <w:vAlign w:val="center"/>
            <w:hideMark/>
          </w:tcPr>
          <w:p w14:paraId="02F66B20"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5%</w:t>
            </w:r>
          </w:p>
        </w:tc>
      </w:tr>
      <w:tr w:rsidR="00CF549C" w:rsidRPr="00CF549C" w14:paraId="0B140CB2"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215C9EFD"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Crawford</w:t>
            </w:r>
          </w:p>
        </w:tc>
        <w:tc>
          <w:tcPr>
            <w:tcW w:w="828" w:type="dxa"/>
            <w:tcBorders>
              <w:top w:val="nil"/>
              <w:left w:val="nil"/>
              <w:bottom w:val="single" w:sz="8" w:space="0" w:color="auto"/>
              <w:right w:val="single" w:sz="8" w:space="0" w:color="auto"/>
            </w:tcBorders>
            <w:shd w:val="clear" w:color="000000" w:fill="E2EFDA"/>
            <w:noWrap/>
            <w:vAlign w:val="center"/>
            <w:hideMark/>
          </w:tcPr>
          <w:p w14:paraId="794C18D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163</w:t>
            </w:r>
          </w:p>
        </w:tc>
        <w:tc>
          <w:tcPr>
            <w:tcW w:w="720" w:type="dxa"/>
            <w:tcBorders>
              <w:top w:val="nil"/>
              <w:left w:val="nil"/>
              <w:bottom w:val="single" w:sz="8" w:space="0" w:color="auto"/>
              <w:right w:val="single" w:sz="8" w:space="0" w:color="auto"/>
            </w:tcBorders>
            <w:shd w:val="clear" w:color="000000" w:fill="C6E0B4"/>
            <w:noWrap/>
            <w:vAlign w:val="center"/>
            <w:hideMark/>
          </w:tcPr>
          <w:p w14:paraId="7760D9A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22</w:t>
            </w:r>
          </w:p>
        </w:tc>
        <w:tc>
          <w:tcPr>
            <w:tcW w:w="805" w:type="dxa"/>
            <w:tcBorders>
              <w:top w:val="nil"/>
              <w:left w:val="nil"/>
              <w:bottom w:val="single" w:sz="8" w:space="0" w:color="auto"/>
              <w:right w:val="single" w:sz="8" w:space="0" w:color="auto"/>
            </w:tcBorders>
            <w:shd w:val="clear" w:color="000000" w:fill="C6E0B4"/>
            <w:noWrap/>
            <w:vAlign w:val="center"/>
            <w:hideMark/>
          </w:tcPr>
          <w:p w14:paraId="598A995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35293E9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22</w:t>
            </w:r>
          </w:p>
        </w:tc>
        <w:tc>
          <w:tcPr>
            <w:tcW w:w="880" w:type="dxa"/>
            <w:tcBorders>
              <w:top w:val="nil"/>
              <w:left w:val="nil"/>
              <w:bottom w:val="single" w:sz="8" w:space="0" w:color="auto"/>
              <w:right w:val="single" w:sz="8" w:space="0" w:color="auto"/>
            </w:tcBorders>
            <w:shd w:val="clear" w:color="000000" w:fill="E2EFDA"/>
            <w:noWrap/>
            <w:vAlign w:val="center"/>
            <w:hideMark/>
          </w:tcPr>
          <w:p w14:paraId="0A5362E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w:t>
            </w:r>
          </w:p>
        </w:tc>
        <w:tc>
          <w:tcPr>
            <w:tcW w:w="860" w:type="dxa"/>
            <w:tcBorders>
              <w:top w:val="nil"/>
              <w:left w:val="nil"/>
              <w:bottom w:val="single" w:sz="8" w:space="0" w:color="auto"/>
              <w:right w:val="single" w:sz="8" w:space="0" w:color="auto"/>
            </w:tcBorders>
            <w:shd w:val="clear" w:color="000000" w:fill="DDEBF7"/>
            <w:noWrap/>
            <w:vAlign w:val="center"/>
            <w:hideMark/>
          </w:tcPr>
          <w:p w14:paraId="3C06F4C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135</w:t>
            </w:r>
          </w:p>
        </w:tc>
        <w:tc>
          <w:tcPr>
            <w:tcW w:w="720" w:type="dxa"/>
            <w:tcBorders>
              <w:top w:val="nil"/>
              <w:left w:val="nil"/>
              <w:bottom w:val="single" w:sz="8" w:space="0" w:color="auto"/>
              <w:right w:val="single" w:sz="8" w:space="0" w:color="auto"/>
            </w:tcBorders>
            <w:shd w:val="clear" w:color="000000" w:fill="DDEBF7"/>
            <w:noWrap/>
            <w:vAlign w:val="center"/>
            <w:hideMark/>
          </w:tcPr>
          <w:p w14:paraId="71E9C94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23</w:t>
            </w:r>
          </w:p>
        </w:tc>
        <w:tc>
          <w:tcPr>
            <w:tcW w:w="805" w:type="dxa"/>
            <w:tcBorders>
              <w:top w:val="nil"/>
              <w:left w:val="nil"/>
              <w:bottom w:val="single" w:sz="8" w:space="0" w:color="auto"/>
              <w:right w:val="single" w:sz="8" w:space="0" w:color="auto"/>
            </w:tcBorders>
            <w:shd w:val="clear" w:color="000000" w:fill="DDEBF7"/>
            <w:noWrap/>
            <w:vAlign w:val="center"/>
            <w:hideMark/>
          </w:tcPr>
          <w:p w14:paraId="30DC08E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044E6AD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23</w:t>
            </w:r>
          </w:p>
        </w:tc>
        <w:tc>
          <w:tcPr>
            <w:tcW w:w="820" w:type="dxa"/>
            <w:tcBorders>
              <w:top w:val="nil"/>
              <w:left w:val="nil"/>
              <w:bottom w:val="single" w:sz="8" w:space="0" w:color="auto"/>
              <w:right w:val="single" w:sz="8" w:space="0" w:color="auto"/>
            </w:tcBorders>
            <w:shd w:val="clear" w:color="000000" w:fill="DDEBF7"/>
            <w:noWrap/>
            <w:vAlign w:val="center"/>
            <w:hideMark/>
          </w:tcPr>
          <w:p w14:paraId="4F65D40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17%</w:t>
            </w:r>
          </w:p>
        </w:tc>
        <w:tc>
          <w:tcPr>
            <w:tcW w:w="928" w:type="dxa"/>
            <w:tcBorders>
              <w:top w:val="nil"/>
              <w:left w:val="nil"/>
              <w:bottom w:val="single" w:sz="8" w:space="0" w:color="auto"/>
              <w:right w:val="single" w:sz="8" w:space="0" w:color="auto"/>
            </w:tcBorders>
            <w:shd w:val="clear" w:color="000000" w:fill="DBDBDB"/>
            <w:noWrap/>
            <w:vAlign w:val="center"/>
            <w:hideMark/>
          </w:tcPr>
          <w:p w14:paraId="10832E04"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45</w:t>
            </w:r>
          </w:p>
        </w:tc>
        <w:tc>
          <w:tcPr>
            <w:tcW w:w="928" w:type="dxa"/>
            <w:tcBorders>
              <w:top w:val="nil"/>
              <w:left w:val="nil"/>
              <w:bottom w:val="single" w:sz="8" w:space="0" w:color="auto"/>
              <w:right w:val="single" w:sz="8" w:space="0" w:color="auto"/>
            </w:tcBorders>
            <w:shd w:val="clear" w:color="000000" w:fill="DBDBDB"/>
            <w:noWrap/>
            <w:vAlign w:val="center"/>
            <w:hideMark/>
          </w:tcPr>
          <w:p w14:paraId="13890867"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15%</w:t>
            </w:r>
          </w:p>
        </w:tc>
      </w:tr>
      <w:tr w:rsidR="00CF549C" w:rsidRPr="00CF549C" w14:paraId="22838F57"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1B37C1C3"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Erie</w:t>
            </w:r>
          </w:p>
        </w:tc>
        <w:tc>
          <w:tcPr>
            <w:tcW w:w="828" w:type="dxa"/>
            <w:tcBorders>
              <w:top w:val="nil"/>
              <w:left w:val="nil"/>
              <w:bottom w:val="single" w:sz="8" w:space="0" w:color="auto"/>
              <w:right w:val="single" w:sz="8" w:space="0" w:color="auto"/>
            </w:tcBorders>
            <w:shd w:val="clear" w:color="000000" w:fill="E2EFDA"/>
            <w:noWrap/>
            <w:vAlign w:val="center"/>
            <w:hideMark/>
          </w:tcPr>
          <w:p w14:paraId="4511190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616</w:t>
            </w:r>
          </w:p>
        </w:tc>
        <w:tc>
          <w:tcPr>
            <w:tcW w:w="720" w:type="dxa"/>
            <w:tcBorders>
              <w:top w:val="nil"/>
              <w:left w:val="nil"/>
              <w:bottom w:val="single" w:sz="8" w:space="0" w:color="auto"/>
              <w:right w:val="single" w:sz="8" w:space="0" w:color="auto"/>
            </w:tcBorders>
            <w:shd w:val="clear" w:color="000000" w:fill="C6E0B4"/>
            <w:noWrap/>
            <w:vAlign w:val="center"/>
            <w:hideMark/>
          </w:tcPr>
          <w:p w14:paraId="3BFADEF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70</w:t>
            </w:r>
          </w:p>
        </w:tc>
        <w:tc>
          <w:tcPr>
            <w:tcW w:w="805" w:type="dxa"/>
            <w:tcBorders>
              <w:top w:val="nil"/>
              <w:left w:val="nil"/>
              <w:bottom w:val="single" w:sz="8" w:space="0" w:color="auto"/>
              <w:right w:val="single" w:sz="8" w:space="0" w:color="auto"/>
            </w:tcBorders>
            <w:shd w:val="clear" w:color="000000" w:fill="C6E0B4"/>
            <w:noWrap/>
            <w:vAlign w:val="center"/>
            <w:hideMark/>
          </w:tcPr>
          <w:p w14:paraId="2247878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2D267CC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70</w:t>
            </w:r>
          </w:p>
        </w:tc>
        <w:tc>
          <w:tcPr>
            <w:tcW w:w="880" w:type="dxa"/>
            <w:tcBorders>
              <w:top w:val="nil"/>
              <w:left w:val="nil"/>
              <w:bottom w:val="single" w:sz="8" w:space="0" w:color="auto"/>
              <w:right w:val="single" w:sz="8" w:space="0" w:color="auto"/>
            </w:tcBorders>
            <w:shd w:val="clear" w:color="000000" w:fill="E2EFDA"/>
            <w:noWrap/>
            <w:vAlign w:val="center"/>
            <w:hideMark/>
          </w:tcPr>
          <w:p w14:paraId="388D2C5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11%</w:t>
            </w:r>
          </w:p>
        </w:tc>
        <w:tc>
          <w:tcPr>
            <w:tcW w:w="860" w:type="dxa"/>
            <w:tcBorders>
              <w:top w:val="nil"/>
              <w:left w:val="nil"/>
              <w:bottom w:val="single" w:sz="8" w:space="0" w:color="auto"/>
              <w:right w:val="single" w:sz="8" w:space="0" w:color="auto"/>
            </w:tcBorders>
            <w:shd w:val="clear" w:color="000000" w:fill="DDEBF7"/>
            <w:noWrap/>
            <w:vAlign w:val="center"/>
            <w:hideMark/>
          </w:tcPr>
          <w:p w14:paraId="1AE9F35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407</w:t>
            </w:r>
          </w:p>
        </w:tc>
        <w:tc>
          <w:tcPr>
            <w:tcW w:w="720" w:type="dxa"/>
            <w:tcBorders>
              <w:top w:val="nil"/>
              <w:left w:val="nil"/>
              <w:bottom w:val="single" w:sz="8" w:space="0" w:color="auto"/>
              <w:right w:val="single" w:sz="8" w:space="0" w:color="auto"/>
            </w:tcBorders>
            <w:shd w:val="clear" w:color="000000" w:fill="DDEBF7"/>
            <w:noWrap/>
            <w:vAlign w:val="center"/>
            <w:hideMark/>
          </w:tcPr>
          <w:p w14:paraId="1C29619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194</w:t>
            </w:r>
          </w:p>
        </w:tc>
        <w:tc>
          <w:tcPr>
            <w:tcW w:w="805" w:type="dxa"/>
            <w:tcBorders>
              <w:top w:val="nil"/>
              <w:left w:val="nil"/>
              <w:bottom w:val="single" w:sz="8" w:space="0" w:color="auto"/>
              <w:right w:val="single" w:sz="8" w:space="0" w:color="auto"/>
            </w:tcBorders>
            <w:shd w:val="clear" w:color="000000" w:fill="DDEBF7"/>
            <w:noWrap/>
            <w:vAlign w:val="center"/>
            <w:hideMark/>
          </w:tcPr>
          <w:p w14:paraId="7A91C9E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w:t>
            </w:r>
          </w:p>
        </w:tc>
        <w:tc>
          <w:tcPr>
            <w:tcW w:w="820" w:type="dxa"/>
            <w:tcBorders>
              <w:top w:val="nil"/>
              <w:left w:val="nil"/>
              <w:bottom w:val="single" w:sz="8" w:space="0" w:color="auto"/>
              <w:right w:val="single" w:sz="8" w:space="0" w:color="auto"/>
            </w:tcBorders>
            <w:shd w:val="clear" w:color="000000" w:fill="DDEBF7"/>
            <w:noWrap/>
            <w:vAlign w:val="center"/>
            <w:hideMark/>
          </w:tcPr>
          <w:p w14:paraId="45FB79E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199</w:t>
            </w:r>
          </w:p>
        </w:tc>
        <w:tc>
          <w:tcPr>
            <w:tcW w:w="820" w:type="dxa"/>
            <w:tcBorders>
              <w:top w:val="nil"/>
              <w:left w:val="nil"/>
              <w:bottom w:val="single" w:sz="8" w:space="0" w:color="auto"/>
              <w:right w:val="single" w:sz="8" w:space="0" w:color="auto"/>
            </w:tcBorders>
            <w:shd w:val="clear" w:color="000000" w:fill="DDEBF7"/>
            <w:noWrap/>
            <w:vAlign w:val="center"/>
            <w:hideMark/>
          </w:tcPr>
          <w:p w14:paraId="5B80B52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49%</w:t>
            </w:r>
          </w:p>
        </w:tc>
        <w:tc>
          <w:tcPr>
            <w:tcW w:w="928" w:type="dxa"/>
            <w:tcBorders>
              <w:top w:val="nil"/>
              <w:left w:val="nil"/>
              <w:bottom w:val="single" w:sz="8" w:space="0" w:color="auto"/>
              <w:right w:val="single" w:sz="8" w:space="0" w:color="auto"/>
            </w:tcBorders>
            <w:shd w:val="clear" w:color="000000" w:fill="DBDBDB"/>
            <w:noWrap/>
            <w:vAlign w:val="center"/>
            <w:hideMark/>
          </w:tcPr>
          <w:p w14:paraId="73B1E337"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269</w:t>
            </w:r>
          </w:p>
        </w:tc>
        <w:tc>
          <w:tcPr>
            <w:tcW w:w="928" w:type="dxa"/>
            <w:tcBorders>
              <w:top w:val="nil"/>
              <w:left w:val="nil"/>
              <w:bottom w:val="single" w:sz="8" w:space="0" w:color="auto"/>
              <w:right w:val="single" w:sz="8" w:space="0" w:color="auto"/>
            </w:tcBorders>
            <w:shd w:val="clear" w:color="000000" w:fill="DBDBDB"/>
            <w:noWrap/>
            <w:vAlign w:val="center"/>
            <w:hideMark/>
          </w:tcPr>
          <w:p w14:paraId="0A66BD94"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26%</w:t>
            </w:r>
          </w:p>
        </w:tc>
      </w:tr>
      <w:tr w:rsidR="00CF549C" w:rsidRPr="00CF549C" w14:paraId="6EF8588B"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2C1EB567"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Fayette</w:t>
            </w:r>
          </w:p>
        </w:tc>
        <w:tc>
          <w:tcPr>
            <w:tcW w:w="828" w:type="dxa"/>
            <w:tcBorders>
              <w:top w:val="nil"/>
              <w:left w:val="nil"/>
              <w:bottom w:val="single" w:sz="8" w:space="0" w:color="auto"/>
              <w:right w:val="single" w:sz="8" w:space="0" w:color="auto"/>
            </w:tcBorders>
            <w:shd w:val="clear" w:color="000000" w:fill="E2EFDA"/>
            <w:noWrap/>
            <w:vAlign w:val="center"/>
            <w:hideMark/>
          </w:tcPr>
          <w:p w14:paraId="3121FE1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185</w:t>
            </w:r>
          </w:p>
        </w:tc>
        <w:tc>
          <w:tcPr>
            <w:tcW w:w="720" w:type="dxa"/>
            <w:tcBorders>
              <w:top w:val="nil"/>
              <w:left w:val="nil"/>
              <w:bottom w:val="single" w:sz="8" w:space="0" w:color="auto"/>
              <w:right w:val="single" w:sz="8" w:space="0" w:color="auto"/>
            </w:tcBorders>
            <w:shd w:val="clear" w:color="000000" w:fill="C6E0B4"/>
            <w:noWrap/>
            <w:vAlign w:val="center"/>
            <w:hideMark/>
          </w:tcPr>
          <w:p w14:paraId="001EAC9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05" w:type="dxa"/>
            <w:tcBorders>
              <w:top w:val="nil"/>
              <w:left w:val="nil"/>
              <w:bottom w:val="single" w:sz="8" w:space="0" w:color="auto"/>
              <w:right w:val="single" w:sz="8" w:space="0" w:color="auto"/>
            </w:tcBorders>
            <w:shd w:val="clear" w:color="000000" w:fill="C6E0B4"/>
            <w:noWrap/>
            <w:vAlign w:val="center"/>
            <w:hideMark/>
          </w:tcPr>
          <w:p w14:paraId="33D0526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59F63E0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80" w:type="dxa"/>
            <w:tcBorders>
              <w:top w:val="nil"/>
              <w:left w:val="nil"/>
              <w:bottom w:val="single" w:sz="8" w:space="0" w:color="auto"/>
              <w:right w:val="single" w:sz="8" w:space="0" w:color="auto"/>
            </w:tcBorders>
            <w:shd w:val="clear" w:color="000000" w:fill="E2EFDA"/>
            <w:noWrap/>
            <w:vAlign w:val="center"/>
            <w:hideMark/>
          </w:tcPr>
          <w:p w14:paraId="56B7013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60" w:type="dxa"/>
            <w:tcBorders>
              <w:top w:val="nil"/>
              <w:left w:val="nil"/>
              <w:bottom w:val="single" w:sz="8" w:space="0" w:color="auto"/>
              <w:right w:val="single" w:sz="8" w:space="0" w:color="auto"/>
            </w:tcBorders>
            <w:shd w:val="clear" w:color="000000" w:fill="DDEBF7"/>
            <w:noWrap/>
            <w:vAlign w:val="center"/>
            <w:hideMark/>
          </w:tcPr>
          <w:p w14:paraId="45B57C6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121</w:t>
            </w:r>
          </w:p>
        </w:tc>
        <w:tc>
          <w:tcPr>
            <w:tcW w:w="720" w:type="dxa"/>
            <w:tcBorders>
              <w:top w:val="nil"/>
              <w:left w:val="nil"/>
              <w:bottom w:val="single" w:sz="8" w:space="0" w:color="auto"/>
              <w:right w:val="single" w:sz="8" w:space="0" w:color="auto"/>
            </w:tcBorders>
            <w:shd w:val="clear" w:color="000000" w:fill="DDEBF7"/>
            <w:noWrap/>
            <w:vAlign w:val="center"/>
            <w:hideMark/>
          </w:tcPr>
          <w:p w14:paraId="5E737AA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w:t>
            </w:r>
          </w:p>
        </w:tc>
        <w:tc>
          <w:tcPr>
            <w:tcW w:w="805" w:type="dxa"/>
            <w:tcBorders>
              <w:top w:val="nil"/>
              <w:left w:val="nil"/>
              <w:bottom w:val="single" w:sz="8" w:space="0" w:color="auto"/>
              <w:right w:val="single" w:sz="8" w:space="0" w:color="auto"/>
            </w:tcBorders>
            <w:shd w:val="clear" w:color="000000" w:fill="DDEBF7"/>
            <w:noWrap/>
            <w:vAlign w:val="center"/>
            <w:hideMark/>
          </w:tcPr>
          <w:p w14:paraId="0F361C3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20" w:type="dxa"/>
            <w:tcBorders>
              <w:top w:val="nil"/>
              <w:left w:val="nil"/>
              <w:bottom w:val="single" w:sz="8" w:space="0" w:color="auto"/>
              <w:right w:val="single" w:sz="8" w:space="0" w:color="auto"/>
            </w:tcBorders>
            <w:shd w:val="clear" w:color="000000" w:fill="DDEBF7"/>
            <w:noWrap/>
            <w:vAlign w:val="center"/>
            <w:hideMark/>
          </w:tcPr>
          <w:p w14:paraId="29E5038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w:t>
            </w:r>
          </w:p>
        </w:tc>
        <w:tc>
          <w:tcPr>
            <w:tcW w:w="820" w:type="dxa"/>
            <w:tcBorders>
              <w:top w:val="nil"/>
              <w:left w:val="nil"/>
              <w:bottom w:val="single" w:sz="8" w:space="0" w:color="auto"/>
              <w:right w:val="single" w:sz="8" w:space="0" w:color="auto"/>
            </w:tcBorders>
            <w:shd w:val="clear" w:color="000000" w:fill="DDEBF7"/>
            <w:noWrap/>
            <w:vAlign w:val="center"/>
            <w:hideMark/>
          </w:tcPr>
          <w:p w14:paraId="51C54FE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w:t>
            </w:r>
          </w:p>
        </w:tc>
        <w:tc>
          <w:tcPr>
            <w:tcW w:w="928" w:type="dxa"/>
            <w:tcBorders>
              <w:top w:val="nil"/>
              <w:left w:val="nil"/>
              <w:bottom w:val="single" w:sz="8" w:space="0" w:color="auto"/>
              <w:right w:val="single" w:sz="8" w:space="0" w:color="auto"/>
            </w:tcBorders>
            <w:shd w:val="clear" w:color="000000" w:fill="DBDBDB"/>
            <w:noWrap/>
            <w:vAlign w:val="center"/>
            <w:hideMark/>
          </w:tcPr>
          <w:p w14:paraId="1997F092"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7</w:t>
            </w:r>
          </w:p>
        </w:tc>
        <w:tc>
          <w:tcPr>
            <w:tcW w:w="928" w:type="dxa"/>
            <w:tcBorders>
              <w:top w:val="nil"/>
              <w:left w:val="nil"/>
              <w:bottom w:val="single" w:sz="8" w:space="0" w:color="auto"/>
              <w:right w:val="single" w:sz="8" w:space="0" w:color="auto"/>
            </w:tcBorders>
            <w:shd w:val="clear" w:color="000000" w:fill="DBDBDB"/>
            <w:noWrap/>
            <w:vAlign w:val="center"/>
            <w:hideMark/>
          </w:tcPr>
          <w:p w14:paraId="74F4D0B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w:t>
            </w:r>
          </w:p>
        </w:tc>
      </w:tr>
      <w:tr w:rsidR="00CF549C" w:rsidRPr="00CF549C" w14:paraId="4CFF055B"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4869B8C4"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Forest/Warren</w:t>
            </w:r>
          </w:p>
        </w:tc>
        <w:tc>
          <w:tcPr>
            <w:tcW w:w="828" w:type="dxa"/>
            <w:tcBorders>
              <w:top w:val="nil"/>
              <w:left w:val="nil"/>
              <w:bottom w:val="single" w:sz="8" w:space="0" w:color="auto"/>
              <w:right w:val="single" w:sz="8" w:space="0" w:color="auto"/>
            </w:tcBorders>
            <w:shd w:val="clear" w:color="000000" w:fill="E2EFDA"/>
            <w:noWrap/>
            <w:vAlign w:val="center"/>
            <w:hideMark/>
          </w:tcPr>
          <w:p w14:paraId="1AE2232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63</w:t>
            </w:r>
          </w:p>
        </w:tc>
        <w:tc>
          <w:tcPr>
            <w:tcW w:w="720" w:type="dxa"/>
            <w:tcBorders>
              <w:top w:val="nil"/>
              <w:left w:val="nil"/>
              <w:bottom w:val="single" w:sz="8" w:space="0" w:color="auto"/>
              <w:right w:val="single" w:sz="8" w:space="0" w:color="auto"/>
            </w:tcBorders>
            <w:shd w:val="clear" w:color="000000" w:fill="C6E0B4"/>
            <w:noWrap/>
            <w:vAlign w:val="center"/>
            <w:hideMark/>
          </w:tcPr>
          <w:p w14:paraId="706C455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11</w:t>
            </w:r>
          </w:p>
        </w:tc>
        <w:tc>
          <w:tcPr>
            <w:tcW w:w="805" w:type="dxa"/>
            <w:tcBorders>
              <w:top w:val="nil"/>
              <w:left w:val="nil"/>
              <w:bottom w:val="single" w:sz="8" w:space="0" w:color="auto"/>
              <w:right w:val="single" w:sz="8" w:space="0" w:color="auto"/>
            </w:tcBorders>
            <w:shd w:val="clear" w:color="000000" w:fill="C6E0B4"/>
            <w:noWrap/>
            <w:vAlign w:val="center"/>
            <w:hideMark/>
          </w:tcPr>
          <w:p w14:paraId="04AE270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281CF9F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11</w:t>
            </w:r>
          </w:p>
        </w:tc>
        <w:tc>
          <w:tcPr>
            <w:tcW w:w="880" w:type="dxa"/>
            <w:tcBorders>
              <w:top w:val="nil"/>
              <w:left w:val="nil"/>
              <w:bottom w:val="single" w:sz="8" w:space="0" w:color="auto"/>
              <w:right w:val="single" w:sz="8" w:space="0" w:color="auto"/>
            </w:tcBorders>
            <w:shd w:val="clear" w:color="000000" w:fill="E2EFDA"/>
            <w:noWrap/>
            <w:vAlign w:val="center"/>
            <w:hideMark/>
          </w:tcPr>
          <w:p w14:paraId="7AAE1CD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17%</w:t>
            </w:r>
          </w:p>
        </w:tc>
        <w:tc>
          <w:tcPr>
            <w:tcW w:w="860" w:type="dxa"/>
            <w:tcBorders>
              <w:top w:val="nil"/>
              <w:left w:val="nil"/>
              <w:bottom w:val="single" w:sz="8" w:space="0" w:color="auto"/>
              <w:right w:val="single" w:sz="8" w:space="0" w:color="auto"/>
            </w:tcBorders>
            <w:shd w:val="clear" w:color="000000" w:fill="DDEBF7"/>
            <w:noWrap/>
            <w:vAlign w:val="center"/>
            <w:hideMark/>
          </w:tcPr>
          <w:p w14:paraId="0495797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52</w:t>
            </w:r>
          </w:p>
        </w:tc>
        <w:tc>
          <w:tcPr>
            <w:tcW w:w="720" w:type="dxa"/>
            <w:tcBorders>
              <w:top w:val="nil"/>
              <w:left w:val="nil"/>
              <w:bottom w:val="single" w:sz="8" w:space="0" w:color="auto"/>
              <w:right w:val="single" w:sz="8" w:space="0" w:color="auto"/>
            </w:tcBorders>
            <w:shd w:val="clear" w:color="000000" w:fill="DDEBF7"/>
            <w:noWrap/>
            <w:vAlign w:val="center"/>
            <w:hideMark/>
          </w:tcPr>
          <w:p w14:paraId="756097F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36</w:t>
            </w:r>
          </w:p>
        </w:tc>
        <w:tc>
          <w:tcPr>
            <w:tcW w:w="805" w:type="dxa"/>
            <w:tcBorders>
              <w:top w:val="nil"/>
              <w:left w:val="nil"/>
              <w:bottom w:val="single" w:sz="8" w:space="0" w:color="auto"/>
              <w:right w:val="single" w:sz="8" w:space="0" w:color="auto"/>
            </w:tcBorders>
            <w:shd w:val="clear" w:color="000000" w:fill="DDEBF7"/>
            <w:noWrap/>
            <w:vAlign w:val="center"/>
            <w:hideMark/>
          </w:tcPr>
          <w:p w14:paraId="15B326F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20" w:type="dxa"/>
            <w:tcBorders>
              <w:top w:val="nil"/>
              <w:left w:val="nil"/>
              <w:bottom w:val="single" w:sz="8" w:space="0" w:color="auto"/>
              <w:right w:val="single" w:sz="8" w:space="0" w:color="auto"/>
            </w:tcBorders>
            <w:shd w:val="clear" w:color="000000" w:fill="DDEBF7"/>
            <w:noWrap/>
            <w:vAlign w:val="center"/>
            <w:hideMark/>
          </w:tcPr>
          <w:p w14:paraId="14E9AC3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37</w:t>
            </w:r>
          </w:p>
        </w:tc>
        <w:tc>
          <w:tcPr>
            <w:tcW w:w="820" w:type="dxa"/>
            <w:tcBorders>
              <w:top w:val="nil"/>
              <w:left w:val="nil"/>
              <w:bottom w:val="single" w:sz="8" w:space="0" w:color="auto"/>
              <w:right w:val="single" w:sz="8" w:space="0" w:color="auto"/>
            </w:tcBorders>
            <w:shd w:val="clear" w:color="000000" w:fill="DDEBF7"/>
            <w:noWrap/>
            <w:vAlign w:val="center"/>
            <w:hideMark/>
          </w:tcPr>
          <w:p w14:paraId="63808A7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71%</w:t>
            </w:r>
          </w:p>
        </w:tc>
        <w:tc>
          <w:tcPr>
            <w:tcW w:w="928" w:type="dxa"/>
            <w:tcBorders>
              <w:top w:val="nil"/>
              <w:left w:val="nil"/>
              <w:bottom w:val="single" w:sz="8" w:space="0" w:color="auto"/>
              <w:right w:val="single" w:sz="8" w:space="0" w:color="auto"/>
            </w:tcBorders>
            <w:shd w:val="clear" w:color="000000" w:fill="DBDBDB"/>
            <w:noWrap/>
            <w:vAlign w:val="center"/>
            <w:hideMark/>
          </w:tcPr>
          <w:p w14:paraId="554C6120"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48</w:t>
            </w:r>
          </w:p>
        </w:tc>
        <w:tc>
          <w:tcPr>
            <w:tcW w:w="928" w:type="dxa"/>
            <w:tcBorders>
              <w:top w:val="nil"/>
              <w:left w:val="nil"/>
              <w:bottom w:val="single" w:sz="8" w:space="0" w:color="auto"/>
              <w:right w:val="single" w:sz="8" w:space="0" w:color="auto"/>
            </w:tcBorders>
            <w:shd w:val="clear" w:color="000000" w:fill="DBDBDB"/>
            <w:noWrap/>
            <w:vAlign w:val="center"/>
            <w:hideMark/>
          </w:tcPr>
          <w:p w14:paraId="6E36F26C"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42%</w:t>
            </w:r>
          </w:p>
        </w:tc>
      </w:tr>
      <w:tr w:rsidR="00CF549C" w:rsidRPr="00CF549C" w14:paraId="780A758D"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6E7D5217"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Greene</w:t>
            </w:r>
          </w:p>
        </w:tc>
        <w:tc>
          <w:tcPr>
            <w:tcW w:w="828" w:type="dxa"/>
            <w:tcBorders>
              <w:top w:val="nil"/>
              <w:left w:val="nil"/>
              <w:bottom w:val="single" w:sz="8" w:space="0" w:color="auto"/>
              <w:right w:val="single" w:sz="8" w:space="0" w:color="auto"/>
            </w:tcBorders>
            <w:shd w:val="clear" w:color="000000" w:fill="E2EFDA"/>
            <w:noWrap/>
            <w:vAlign w:val="center"/>
            <w:hideMark/>
          </w:tcPr>
          <w:p w14:paraId="58C33AF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60</w:t>
            </w:r>
          </w:p>
        </w:tc>
        <w:tc>
          <w:tcPr>
            <w:tcW w:w="720" w:type="dxa"/>
            <w:tcBorders>
              <w:top w:val="nil"/>
              <w:left w:val="nil"/>
              <w:bottom w:val="single" w:sz="8" w:space="0" w:color="auto"/>
              <w:right w:val="single" w:sz="8" w:space="0" w:color="auto"/>
            </w:tcBorders>
            <w:shd w:val="clear" w:color="000000" w:fill="C6E0B4"/>
            <w:noWrap/>
            <w:vAlign w:val="center"/>
            <w:hideMark/>
          </w:tcPr>
          <w:p w14:paraId="54BAAE7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w:t>
            </w:r>
          </w:p>
        </w:tc>
        <w:tc>
          <w:tcPr>
            <w:tcW w:w="805" w:type="dxa"/>
            <w:tcBorders>
              <w:top w:val="nil"/>
              <w:left w:val="nil"/>
              <w:bottom w:val="single" w:sz="8" w:space="0" w:color="auto"/>
              <w:right w:val="single" w:sz="8" w:space="0" w:color="auto"/>
            </w:tcBorders>
            <w:shd w:val="clear" w:color="000000" w:fill="C6E0B4"/>
            <w:noWrap/>
            <w:vAlign w:val="center"/>
            <w:hideMark/>
          </w:tcPr>
          <w:p w14:paraId="18C4BC3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w:t>
            </w:r>
          </w:p>
        </w:tc>
        <w:tc>
          <w:tcPr>
            <w:tcW w:w="900" w:type="dxa"/>
            <w:tcBorders>
              <w:top w:val="nil"/>
              <w:left w:val="nil"/>
              <w:bottom w:val="single" w:sz="8" w:space="0" w:color="auto"/>
              <w:right w:val="single" w:sz="8" w:space="0" w:color="auto"/>
            </w:tcBorders>
            <w:shd w:val="clear" w:color="000000" w:fill="E2EFDA"/>
            <w:noWrap/>
            <w:vAlign w:val="center"/>
            <w:hideMark/>
          </w:tcPr>
          <w:p w14:paraId="4E7461E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8</w:t>
            </w:r>
          </w:p>
        </w:tc>
        <w:tc>
          <w:tcPr>
            <w:tcW w:w="880" w:type="dxa"/>
            <w:tcBorders>
              <w:top w:val="nil"/>
              <w:left w:val="nil"/>
              <w:bottom w:val="single" w:sz="8" w:space="0" w:color="auto"/>
              <w:right w:val="single" w:sz="8" w:space="0" w:color="auto"/>
            </w:tcBorders>
            <w:shd w:val="clear" w:color="000000" w:fill="E2EFDA"/>
            <w:noWrap/>
            <w:vAlign w:val="center"/>
            <w:hideMark/>
          </w:tcPr>
          <w:p w14:paraId="61DD3E1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w:t>
            </w:r>
          </w:p>
        </w:tc>
        <w:tc>
          <w:tcPr>
            <w:tcW w:w="860" w:type="dxa"/>
            <w:tcBorders>
              <w:top w:val="nil"/>
              <w:left w:val="nil"/>
              <w:bottom w:val="single" w:sz="8" w:space="0" w:color="auto"/>
              <w:right w:val="single" w:sz="8" w:space="0" w:color="auto"/>
            </w:tcBorders>
            <w:shd w:val="clear" w:color="000000" w:fill="DDEBF7"/>
            <w:noWrap/>
            <w:vAlign w:val="center"/>
            <w:hideMark/>
          </w:tcPr>
          <w:p w14:paraId="7FA43B1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30</w:t>
            </w:r>
          </w:p>
        </w:tc>
        <w:tc>
          <w:tcPr>
            <w:tcW w:w="720" w:type="dxa"/>
            <w:tcBorders>
              <w:top w:val="nil"/>
              <w:left w:val="nil"/>
              <w:bottom w:val="single" w:sz="8" w:space="0" w:color="auto"/>
              <w:right w:val="single" w:sz="8" w:space="0" w:color="auto"/>
            </w:tcBorders>
            <w:shd w:val="clear" w:color="000000" w:fill="DDEBF7"/>
            <w:noWrap/>
            <w:vAlign w:val="center"/>
            <w:hideMark/>
          </w:tcPr>
          <w:p w14:paraId="5A7BE4C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w:t>
            </w:r>
          </w:p>
        </w:tc>
        <w:tc>
          <w:tcPr>
            <w:tcW w:w="805" w:type="dxa"/>
            <w:tcBorders>
              <w:top w:val="nil"/>
              <w:left w:val="nil"/>
              <w:bottom w:val="single" w:sz="8" w:space="0" w:color="auto"/>
              <w:right w:val="single" w:sz="8" w:space="0" w:color="auto"/>
            </w:tcBorders>
            <w:shd w:val="clear" w:color="000000" w:fill="DDEBF7"/>
            <w:noWrap/>
            <w:vAlign w:val="center"/>
            <w:hideMark/>
          </w:tcPr>
          <w:p w14:paraId="5E04973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7129C23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w:t>
            </w:r>
          </w:p>
        </w:tc>
        <w:tc>
          <w:tcPr>
            <w:tcW w:w="820" w:type="dxa"/>
            <w:tcBorders>
              <w:top w:val="nil"/>
              <w:left w:val="nil"/>
              <w:bottom w:val="single" w:sz="8" w:space="0" w:color="auto"/>
              <w:right w:val="single" w:sz="8" w:space="0" w:color="auto"/>
            </w:tcBorders>
            <w:shd w:val="clear" w:color="000000" w:fill="DDEBF7"/>
            <w:noWrap/>
            <w:vAlign w:val="center"/>
            <w:hideMark/>
          </w:tcPr>
          <w:p w14:paraId="6A0BA7E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w:t>
            </w:r>
          </w:p>
        </w:tc>
        <w:tc>
          <w:tcPr>
            <w:tcW w:w="928" w:type="dxa"/>
            <w:tcBorders>
              <w:top w:val="nil"/>
              <w:left w:val="nil"/>
              <w:bottom w:val="single" w:sz="8" w:space="0" w:color="auto"/>
              <w:right w:val="single" w:sz="8" w:space="0" w:color="auto"/>
            </w:tcBorders>
            <w:shd w:val="clear" w:color="000000" w:fill="DBDBDB"/>
            <w:noWrap/>
            <w:vAlign w:val="center"/>
            <w:hideMark/>
          </w:tcPr>
          <w:p w14:paraId="5C34CAC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12</w:t>
            </w:r>
          </w:p>
        </w:tc>
        <w:tc>
          <w:tcPr>
            <w:tcW w:w="928" w:type="dxa"/>
            <w:tcBorders>
              <w:top w:val="nil"/>
              <w:left w:val="nil"/>
              <w:bottom w:val="single" w:sz="8" w:space="0" w:color="auto"/>
              <w:right w:val="single" w:sz="8" w:space="0" w:color="auto"/>
            </w:tcBorders>
            <w:shd w:val="clear" w:color="000000" w:fill="DBDBDB"/>
            <w:noWrap/>
            <w:vAlign w:val="center"/>
            <w:hideMark/>
          </w:tcPr>
          <w:p w14:paraId="705495F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13%</w:t>
            </w:r>
          </w:p>
        </w:tc>
      </w:tr>
      <w:tr w:rsidR="00CF549C" w:rsidRPr="00CF549C" w14:paraId="5672EBEB"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444CAB6B"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Lawrence</w:t>
            </w:r>
          </w:p>
        </w:tc>
        <w:tc>
          <w:tcPr>
            <w:tcW w:w="828" w:type="dxa"/>
            <w:tcBorders>
              <w:top w:val="nil"/>
              <w:left w:val="nil"/>
              <w:bottom w:val="single" w:sz="8" w:space="0" w:color="auto"/>
              <w:right w:val="single" w:sz="8" w:space="0" w:color="auto"/>
            </w:tcBorders>
            <w:shd w:val="clear" w:color="000000" w:fill="E2EFDA"/>
            <w:noWrap/>
            <w:vAlign w:val="center"/>
            <w:hideMark/>
          </w:tcPr>
          <w:p w14:paraId="4C58F1D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119</w:t>
            </w:r>
          </w:p>
        </w:tc>
        <w:tc>
          <w:tcPr>
            <w:tcW w:w="720" w:type="dxa"/>
            <w:tcBorders>
              <w:top w:val="nil"/>
              <w:left w:val="nil"/>
              <w:bottom w:val="single" w:sz="8" w:space="0" w:color="auto"/>
              <w:right w:val="single" w:sz="8" w:space="0" w:color="auto"/>
            </w:tcBorders>
            <w:shd w:val="clear" w:color="000000" w:fill="C6E0B4"/>
            <w:noWrap/>
            <w:vAlign w:val="center"/>
            <w:hideMark/>
          </w:tcPr>
          <w:p w14:paraId="0B42103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805" w:type="dxa"/>
            <w:tcBorders>
              <w:top w:val="nil"/>
              <w:left w:val="nil"/>
              <w:bottom w:val="single" w:sz="8" w:space="0" w:color="auto"/>
              <w:right w:val="single" w:sz="8" w:space="0" w:color="auto"/>
            </w:tcBorders>
            <w:shd w:val="clear" w:color="000000" w:fill="C6E0B4"/>
            <w:noWrap/>
            <w:vAlign w:val="center"/>
            <w:hideMark/>
          </w:tcPr>
          <w:p w14:paraId="007491F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900" w:type="dxa"/>
            <w:tcBorders>
              <w:top w:val="nil"/>
              <w:left w:val="nil"/>
              <w:bottom w:val="single" w:sz="8" w:space="0" w:color="auto"/>
              <w:right w:val="single" w:sz="8" w:space="0" w:color="auto"/>
            </w:tcBorders>
            <w:shd w:val="clear" w:color="000000" w:fill="E2EFDA"/>
            <w:noWrap/>
            <w:vAlign w:val="center"/>
            <w:hideMark/>
          </w:tcPr>
          <w:p w14:paraId="1310092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w:t>
            </w:r>
          </w:p>
        </w:tc>
        <w:tc>
          <w:tcPr>
            <w:tcW w:w="880" w:type="dxa"/>
            <w:tcBorders>
              <w:top w:val="nil"/>
              <w:left w:val="nil"/>
              <w:bottom w:val="single" w:sz="8" w:space="0" w:color="auto"/>
              <w:right w:val="single" w:sz="8" w:space="0" w:color="auto"/>
            </w:tcBorders>
            <w:shd w:val="clear" w:color="000000" w:fill="E2EFDA"/>
            <w:noWrap/>
            <w:vAlign w:val="center"/>
            <w:hideMark/>
          </w:tcPr>
          <w:p w14:paraId="693C940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w:t>
            </w:r>
          </w:p>
        </w:tc>
        <w:tc>
          <w:tcPr>
            <w:tcW w:w="860" w:type="dxa"/>
            <w:tcBorders>
              <w:top w:val="nil"/>
              <w:left w:val="nil"/>
              <w:bottom w:val="single" w:sz="8" w:space="0" w:color="auto"/>
              <w:right w:val="single" w:sz="8" w:space="0" w:color="auto"/>
            </w:tcBorders>
            <w:shd w:val="clear" w:color="000000" w:fill="DDEBF7"/>
            <w:noWrap/>
            <w:vAlign w:val="center"/>
            <w:hideMark/>
          </w:tcPr>
          <w:p w14:paraId="5408D5D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131</w:t>
            </w:r>
          </w:p>
        </w:tc>
        <w:tc>
          <w:tcPr>
            <w:tcW w:w="720" w:type="dxa"/>
            <w:tcBorders>
              <w:top w:val="nil"/>
              <w:left w:val="nil"/>
              <w:bottom w:val="single" w:sz="8" w:space="0" w:color="auto"/>
              <w:right w:val="single" w:sz="8" w:space="0" w:color="auto"/>
            </w:tcBorders>
            <w:shd w:val="clear" w:color="000000" w:fill="DDEBF7"/>
            <w:noWrap/>
            <w:vAlign w:val="center"/>
            <w:hideMark/>
          </w:tcPr>
          <w:p w14:paraId="72002E6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8</w:t>
            </w:r>
          </w:p>
        </w:tc>
        <w:tc>
          <w:tcPr>
            <w:tcW w:w="805" w:type="dxa"/>
            <w:tcBorders>
              <w:top w:val="nil"/>
              <w:left w:val="nil"/>
              <w:bottom w:val="single" w:sz="8" w:space="0" w:color="auto"/>
              <w:right w:val="single" w:sz="8" w:space="0" w:color="auto"/>
            </w:tcBorders>
            <w:shd w:val="clear" w:color="000000" w:fill="DDEBF7"/>
            <w:noWrap/>
            <w:vAlign w:val="center"/>
            <w:hideMark/>
          </w:tcPr>
          <w:p w14:paraId="0C0055E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820" w:type="dxa"/>
            <w:tcBorders>
              <w:top w:val="nil"/>
              <w:left w:val="nil"/>
              <w:bottom w:val="single" w:sz="8" w:space="0" w:color="auto"/>
              <w:right w:val="single" w:sz="8" w:space="0" w:color="auto"/>
            </w:tcBorders>
            <w:shd w:val="clear" w:color="000000" w:fill="DDEBF7"/>
            <w:noWrap/>
            <w:vAlign w:val="center"/>
            <w:hideMark/>
          </w:tcPr>
          <w:p w14:paraId="03ECFD0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10</w:t>
            </w:r>
          </w:p>
        </w:tc>
        <w:tc>
          <w:tcPr>
            <w:tcW w:w="820" w:type="dxa"/>
            <w:tcBorders>
              <w:top w:val="nil"/>
              <w:left w:val="nil"/>
              <w:bottom w:val="single" w:sz="8" w:space="0" w:color="auto"/>
              <w:right w:val="single" w:sz="8" w:space="0" w:color="auto"/>
            </w:tcBorders>
            <w:shd w:val="clear" w:color="000000" w:fill="DDEBF7"/>
            <w:noWrap/>
            <w:vAlign w:val="center"/>
            <w:hideMark/>
          </w:tcPr>
          <w:p w14:paraId="35B2C0A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8%</w:t>
            </w:r>
          </w:p>
        </w:tc>
        <w:tc>
          <w:tcPr>
            <w:tcW w:w="928" w:type="dxa"/>
            <w:tcBorders>
              <w:top w:val="nil"/>
              <w:left w:val="nil"/>
              <w:bottom w:val="single" w:sz="8" w:space="0" w:color="auto"/>
              <w:right w:val="single" w:sz="8" w:space="0" w:color="auto"/>
            </w:tcBorders>
            <w:shd w:val="clear" w:color="000000" w:fill="DBDBDB"/>
            <w:noWrap/>
            <w:vAlign w:val="center"/>
            <w:hideMark/>
          </w:tcPr>
          <w:p w14:paraId="25962788"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14</w:t>
            </w:r>
          </w:p>
        </w:tc>
        <w:tc>
          <w:tcPr>
            <w:tcW w:w="928" w:type="dxa"/>
            <w:tcBorders>
              <w:top w:val="nil"/>
              <w:left w:val="nil"/>
              <w:bottom w:val="single" w:sz="8" w:space="0" w:color="auto"/>
              <w:right w:val="single" w:sz="8" w:space="0" w:color="auto"/>
            </w:tcBorders>
            <w:shd w:val="clear" w:color="000000" w:fill="DBDBDB"/>
            <w:noWrap/>
            <w:vAlign w:val="center"/>
            <w:hideMark/>
          </w:tcPr>
          <w:p w14:paraId="0C7743D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6%</w:t>
            </w:r>
          </w:p>
        </w:tc>
      </w:tr>
      <w:tr w:rsidR="00CF549C" w:rsidRPr="00CF549C" w14:paraId="77B6F664"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11D17B87"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McKean</w:t>
            </w:r>
          </w:p>
        </w:tc>
        <w:tc>
          <w:tcPr>
            <w:tcW w:w="828" w:type="dxa"/>
            <w:tcBorders>
              <w:top w:val="nil"/>
              <w:left w:val="nil"/>
              <w:bottom w:val="single" w:sz="8" w:space="0" w:color="auto"/>
              <w:right w:val="single" w:sz="8" w:space="0" w:color="auto"/>
            </w:tcBorders>
            <w:shd w:val="clear" w:color="000000" w:fill="E2EFDA"/>
            <w:noWrap/>
            <w:vAlign w:val="center"/>
            <w:hideMark/>
          </w:tcPr>
          <w:p w14:paraId="2C7CA5C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65</w:t>
            </w:r>
          </w:p>
        </w:tc>
        <w:tc>
          <w:tcPr>
            <w:tcW w:w="720" w:type="dxa"/>
            <w:tcBorders>
              <w:top w:val="nil"/>
              <w:left w:val="nil"/>
              <w:bottom w:val="single" w:sz="8" w:space="0" w:color="auto"/>
              <w:right w:val="single" w:sz="8" w:space="0" w:color="auto"/>
            </w:tcBorders>
            <w:shd w:val="clear" w:color="000000" w:fill="C6E0B4"/>
            <w:noWrap/>
            <w:vAlign w:val="center"/>
            <w:hideMark/>
          </w:tcPr>
          <w:p w14:paraId="44EFFAC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05" w:type="dxa"/>
            <w:tcBorders>
              <w:top w:val="nil"/>
              <w:left w:val="nil"/>
              <w:bottom w:val="single" w:sz="8" w:space="0" w:color="auto"/>
              <w:right w:val="single" w:sz="8" w:space="0" w:color="auto"/>
            </w:tcBorders>
            <w:shd w:val="clear" w:color="000000" w:fill="C6E0B4"/>
            <w:noWrap/>
            <w:vAlign w:val="center"/>
            <w:hideMark/>
          </w:tcPr>
          <w:p w14:paraId="4573EB4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0B15AD8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80" w:type="dxa"/>
            <w:tcBorders>
              <w:top w:val="nil"/>
              <w:left w:val="nil"/>
              <w:bottom w:val="single" w:sz="8" w:space="0" w:color="auto"/>
              <w:right w:val="single" w:sz="8" w:space="0" w:color="auto"/>
            </w:tcBorders>
            <w:shd w:val="clear" w:color="000000" w:fill="E2EFDA"/>
            <w:noWrap/>
            <w:vAlign w:val="center"/>
            <w:hideMark/>
          </w:tcPr>
          <w:p w14:paraId="59ADF5D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60" w:type="dxa"/>
            <w:tcBorders>
              <w:top w:val="nil"/>
              <w:left w:val="nil"/>
              <w:bottom w:val="single" w:sz="8" w:space="0" w:color="auto"/>
              <w:right w:val="single" w:sz="8" w:space="0" w:color="auto"/>
            </w:tcBorders>
            <w:shd w:val="clear" w:color="000000" w:fill="DDEBF7"/>
            <w:noWrap/>
            <w:vAlign w:val="center"/>
            <w:hideMark/>
          </w:tcPr>
          <w:p w14:paraId="01BE34D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94</w:t>
            </w:r>
          </w:p>
        </w:tc>
        <w:tc>
          <w:tcPr>
            <w:tcW w:w="720" w:type="dxa"/>
            <w:tcBorders>
              <w:top w:val="nil"/>
              <w:left w:val="nil"/>
              <w:bottom w:val="single" w:sz="8" w:space="0" w:color="auto"/>
              <w:right w:val="single" w:sz="8" w:space="0" w:color="auto"/>
            </w:tcBorders>
            <w:shd w:val="clear" w:color="000000" w:fill="DDEBF7"/>
            <w:noWrap/>
            <w:vAlign w:val="center"/>
            <w:hideMark/>
          </w:tcPr>
          <w:p w14:paraId="78FE0B3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05" w:type="dxa"/>
            <w:tcBorders>
              <w:top w:val="nil"/>
              <w:left w:val="nil"/>
              <w:bottom w:val="single" w:sz="8" w:space="0" w:color="auto"/>
              <w:right w:val="single" w:sz="8" w:space="0" w:color="auto"/>
            </w:tcBorders>
            <w:shd w:val="clear" w:color="000000" w:fill="DDEBF7"/>
            <w:noWrap/>
            <w:vAlign w:val="center"/>
            <w:hideMark/>
          </w:tcPr>
          <w:p w14:paraId="450171D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6379E1E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20" w:type="dxa"/>
            <w:tcBorders>
              <w:top w:val="nil"/>
              <w:left w:val="nil"/>
              <w:bottom w:val="single" w:sz="8" w:space="0" w:color="auto"/>
              <w:right w:val="single" w:sz="8" w:space="0" w:color="auto"/>
            </w:tcBorders>
            <w:shd w:val="clear" w:color="000000" w:fill="DDEBF7"/>
            <w:noWrap/>
            <w:vAlign w:val="center"/>
            <w:hideMark/>
          </w:tcPr>
          <w:p w14:paraId="55DC6B1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928" w:type="dxa"/>
            <w:tcBorders>
              <w:top w:val="nil"/>
              <w:left w:val="nil"/>
              <w:bottom w:val="single" w:sz="8" w:space="0" w:color="auto"/>
              <w:right w:val="single" w:sz="8" w:space="0" w:color="auto"/>
            </w:tcBorders>
            <w:shd w:val="clear" w:color="000000" w:fill="DBDBDB"/>
            <w:noWrap/>
            <w:vAlign w:val="center"/>
            <w:hideMark/>
          </w:tcPr>
          <w:p w14:paraId="0404CA64"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w:t>
            </w:r>
          </w:p>
        </w:tc>
        <w:tc>
          <w:tcPr>
            <w:tcW w:w="928" w:type="dxa"/>
            <w:tcBorders>
              <w:top w:val="nil"/>
              <w:left w:val="nil"/>
              <w:bottom w:val="single" w:sz="8" w:space="0" w:color="auto"/>
              <w:right w:val="single" w:sz="8" w:space="0" w:color="auto"/>
            </w:tcBorders>
            <w:shd w:val="clear" w:color="000000" w:fill="DBDBDB"/>
            <w:noWrap/>
            <w:vAlign w:val="center"/>
            <w:hideMark/>
          </w:tcPr>
          <w:p w14:paraId="46D515ED"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w:t>
            </w:r>
          </w:p>
        </w:tc>
      </w:tr>
      <w:tr w:rsidR="00CF549C" w:rsidRPr="00CF549C" w14:paraId="44D8D4E1"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41175D9A"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Mercer</w:t>
            </w:r>
          </w:p>
        </w:tc>
        <w:tc>
          <w:tcPr>
            <w:tcW w:w="828" w:type="dxa"/>
            <w:tcBorders>
              <w:top w:val="nil"/>
              <w:left w:val="nil"/>
              <w:bottom w:val="single" w:sz="8" w:space="0" w:color="auto"/>
              <w:right w:val="single" w:sz="8" w:space="0" w:color="auto"/>
            </w:tcBorders>
            <w:shd w:val="clear" w:color="000000" w:fill="E2EFDA"/>
            <w:noWrap/>
            <w:vAlign w:val="center"/>
            <w:hideMark/>
          </w:tcPr>
          <w:p w14:paraId="386EBFC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183</w:t>
            </w:r>
          </w:p>
        </w:tc>
        <w:tc>
          <w:tcPr>
            <w:tcW w:w="720" w:type="dxa"/>
            <w:tcBorders>
              <w:top w:val="nil"/>
              <w:left w:val="nil"/>
              <w:bottom w:val="single" w:sz="8" w:space="0" w:color="auto"/>
              <w:right w:val="single" w:sz="8" w:space="0" w:color="auto"/>
            </w:tcBorders>
            <w:shd w:val="clear" w:color="000000" w:fill="C6E0B4"/>
            <w:noWrap/>
            <w:vAlign w:val="center"/>
            <w:hideMark/>
          </w:tcPr>
          <w:p w14:paraId="0BBFFF2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805" w:type="dxa"/>
            <w:tcBorders>
              <w:top w:val="nil"/>
              <w:left w:val="nil"/>
              <w:bottom w:val="single" w:sz="8" w:space="0" w:color="auto"/>
              <w:right w:val="single" w:sz="8" w:space="0" w:color="auto"/>
            </w:tcBorders>
            <w:shd w:val="clear" w:color="000000" w:fill="C6E0B4"/>
            <w:noWrap/>
            <w:vAlign w:val="center"/>
            <w:hideMark/>
          </w:tcPr>
          <w:p w14:paraId="5FAD189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w:t>
            </w:r>
          </w:p>
        </w:tc>
        <w:tc>
          <w:tcPr>
            <w:tcW w:w="900" w:type="dxa"/>
            <w:tcBorders>
              <w:top w:val="nil"/>
              <w:left w:val="nil"/>
              <w:bottom w:val="single" w:sz="8" w:space="0" w:color="auto"/>
              <w:right w:val="single" w:sz="8" w:space="0" w:color="auto"/>
            </w:tcBorders>
            <w:shd w:val="clear" w:color="000000" w:fill="E2EFDA"/>
            <w:noWrap/>
            <w:vAlign w:val="center"/>
            <w:hideMark/>
          </w:tcPr>
          <w:p w14:paraId="0E946DD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w:t>
            </w:r>
          </w:p>
        </w:tc>
        <w:tc>
          <w:tcPr>
            <w:tcW w:w="880" w:type="dxa"/>
            <w:tcBorders>
              <w:top w:val="nil"/>
              <w:left w:val="nil"/>
              <w:bottom w:val="single" w:sz="8" w:space="0" w:color="auto"/>
              <w:right w:val="single" w:sz="8" w:space="0" w:color="auto"/>
            </w:tcBorders>
            <w:shd w:val="clear" w:color="000000" w:fill="E2EFDA"/>
            <w:noWrap/>
            <w:vAlign w:val="center"/>
            <w:hideMark/>
          </w:tcPr>
          <w:p w14:paraId="6F475C1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w:t>
            </w:r>
          </w:p>
        </w:tc>
        <w:tc>
          <w:tcPr>
            <w:tcW w:w="860" w:type="dxa"/>
            <w:tcBorders>
              <w:top w:val="nil"/>
              <w:left w:val="nil"/>
              <w:bottom w:val="single" w:sz="8" w:space="0" w:color="auto"/>
              <w:right w:val="single" w:sz="8" w:space="0" w:color="auto"/>
            </w:tcBorders>
            <w:shd w:val="clear" w:color="000000" w:fill="DDEBF7"/>
            <w:noWrap/>
            <w:vAlign w:val="center"/>
            <w:hideMark/>
          </w:tcPr>
          <w:p w14:paraId="1FA425D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173</w:t>
            </w:r>
          </w:p>
        </w:tc>
        <w:tc>
          <w:tcPr>
            <w:tcW w:w="720" w:type="dxa"/>
            <w:tcBorders>
              <w:top w:val="nil"/>
              <w:left w:val="nil"/>
              <w:bottom w:val="single" w:sz="8" w:space="0" w:color="auto"/>
              <w:right w:val="single" w:sz="8" w:space="0" w:color="auto"/>
            </w:tcBorders>
            <w:shd w:val="clear" w:color="000000" w:fill="DDEBF7"/>
            <w:noWrap/>
            <w:vAlign w:val="center"/>
            <w:hideMark/>
          </w:tcPr>
          <w:p w14:paraId="774D448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8</w:t>
            </w:r>
          </w:p>
        </w:tc>
        <w:tc>
          <w:tcPr>
            <w:tcW w:w="805" w:type="dxa"/>
            <w:tcBorders>
              <w:top w:val="nil"/>
              <w:left w:val="nil"/>
              <w:bottom w:val="single" w:sz="8" w:space="0" w:color="auto"/>
              <w:right w:val="single" w:sz="8" w:space="0" w:color="auto"/>
            </w:tcBorders>
            <w:shd w:val="clear" w:color="000000" w:fill="DDEBF7"/>
            <w:noWrap/>
            <w:vAlign w:val="center"/>
            <w:hideMark/>
          </w:tcPr>
          <w:p w14:paraId="6A4C016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w:t>
            </w:r>
          </w:p>
        </w:tc>
        <w:tc>
          <w:tcPr>
            <w:tcW w:w="820" w:type="dxa"/>
            <w:tcBorders>
              <w:top w:val="nil"/>
              <w:left w:val="nil"/>
              <w:bottom w:val="single" w:sz="8" w:space="0" w:color="auto"/>
              <w:right w:val="single" w:sz="8" w:space="0" w:color="auto"/>
            </w:tcBorders>
            <w:shd w:val="clear" w:color="000000" w:fill="DDEBF7"/>
            <w:noWrap/>
            <w:vAlign w:val="center"/>
            <w:hideMark/>
          </w:tcPr>
          <w:p w14:paraId="00DEDC8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20</w:t>
            </w:r>
          </w:p>
        </w:tc>
        <w:tc>
          <w:tcPr>
            <w:tcW w:w="820" w:type="dxa"/>
            <w:tcBorders>
              <w:top w:val="nil"/>
              <w:left w:val="nil"/>
              <w:bottom w:val="single" w:sz="8" w:space="0" w:color="auto"/>
              <w:right w:val="single" w:sz="8" w:space="0" w:color="auto"/>
            </w:tcBorders>
            <w:shd w:val="clear" w:color="000000" w:fill="DDEBF7"/>
            <w:noWrap/>
            <w:vAlign w:val="center"/>
            <w:hideMark/>
          </w:tcPr>
          <w:p w14:paraId="00BE260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w:t>
            </w:r>
          </w:p>
        </w:tc>
        <w:tc>
          <w:tcPr>
            <w:tcW w:w="928" w:type="dxa"/>
            <w:tcBorders>
              <w:top w:val="nil"/>
              <w:left w:val="nil"/>
              <w:bottom w:val="single" w:sz="8" w:space="0" w:color="auto"/>
              <w:right w:val="single" w:sz="8" w:space="0" w:color="auto"/>
            </w:tcBorders>
            <w:shd w:val="clear" w:color="000000" w:fill="DBDBDB"/>
            <w:noWrap/>
            <w:vAlign w:val="center"/>
            <w:hideMark/>
          </w:tcPr>
          <w:p w14:paraId="19C5498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26</w:t>
            </w:r>
          </w:p>
        </w:tc>
        <w:tc>
          <w:tcPr>
            <w:tcW w:w="928" w:type="dxa"/>
            <w:tcBorders>
              <w:top w:val="nil"/>
              <w:left w:val="nil"/>
              <w:bottom w:val="single" w:sz="8" w:space="0" w:color="auto"/>
              <w:right w:val="single" w:sz="8" w:space="0" w:color="auto"/>
            </w:tcBorders>
            <w:shd w:val="clear" w:color="000000" w:fill="DBDBDB"/>
            <w:noWrap/>
            <w:vAlign w:val="center"/>
            <w:hideMark/>
          </w:tcPr>
          <w:p w14:paraId="40A2E931"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7%</w:t>
            </w:r>
          </w:p>
        </w:tc>
      </w:tr>
      <w:tr w:rsidR="00CF549C" w:rsidRPr="00CF549C" w14:paraId="4B2D0CD0"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4D6B9640"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Potter</w:t>
            </w:r>
          </w:p>
        </w:tc>
        <w:tc>
          <w:tcPr>
            <w:tcW w:w="828" w:type="dxa"/>
            <w:tcBorders>
              <w:top w:val="nil"/>
              <w:left w:val="nil"/>
              <w:bottom w:val="single" w:sz="8" w:space="0" w:color="auto"/>
              <w:right w:val="single" w:sz="8" w:space="0" w:color="auto"/>
            </w:tcBorders>
            <w:shd w:val="clear" w:color="000000" w:fill="E2EFDA"/>
            <w:noWrap/>
            <w:vAlign w:val="center"/>
            <w:hideMark/>
          </w:tcPr>
          <w:p w14:paraId="336FFF4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w:t>
            </w:r>
          </w:p>
        </w:tc>
        <w:tc>
          <w:tcPr>
            <w:tcW w:w="720" w:type="dxa"/>
            <w:tcBorders>
              <w:top w:val="nil"/>
              <w:left w:val="nil"/>
              <w:bottom w:val="single" w:sz="8" w:space="0" w:color="auto"/>
              <w:right w:val="single" w:sz="8" w:space="0" w:color="auto"/>
            </w:tcBorders>
            <w:shd w:val="clear" w:color="000000" w:fill="C6E0B4"/>
            <w:noWrap/>
            <w:vAlign w:val="center"/>
            <w:hideMark/>
          </w:tcPr>
          <w:p w14:paraId="6AA0FB1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05" w:type="dxa"/>
            <w:tcBorders>
              <w:top w:val="nil"/>
              <w:left w:val="nil"/>
              <w:bottom w:val="single" w:sz="8" w:space="0" w:color="auto"/>
              <w:right w:val="single" w:sz="8" w:space="0" w:color="auto"/>
            </w:tcBorders>
            <w:shd w:val="clear" w:color="000000" w:fill="C6E0B4"/>
            <w:noWrap/>
            <w:vAlign w:val="center"/>
            <w:hideMark/>
          </w:tcPr>
          <w:p w14:paraId="3CCD995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900" w:type="dxa"/>
            <w:tcBorders>
              <w:top w:val="nil"/>
              <w:left w:val="nil"/>
              <w:bottom w:val="single" w:sz="8" w:space="0" w:color="auto"/>
              <w:right w:val="single" w:sz="8" w:space="0" w:color="auto"/>
            </w:tcBorders>
            <w:shd w:val="clear" w:color="000000" w:fill="E2EFDA"/>
            <w:noWrap/>
            <w:vAlign w:val="center"/>
            <w:hideMark/>
          </w:tcPr>
          <w:p w14:paraId="367F8AD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80" w:type="dxa"/>
            <w:tcBorders>
              <w:top w:val="nil"/>
              <w:left w:val="nil"/>
              <w:bottom w:val="single" w:sz="8" w:space="0" w:color="auto"/>
              <w:right w:val="single" w:sz="8" w:space="0" w:color="auto"/>
            </w:tcBorders>
            <w:shd w:val="clear" w:color="000000" w:fill="E2EFDA"/>
            <w:noWrap/>
            <w:vAlign w:val="center"/>
            <w:hideMark/>
          </w:tcPr>
          <w:p w14:paraId="55FE792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60" w:type="dxa"/>
            <w:tcBorders>
              <w:top w:val="nil"/>
              <w:left w:val="nil"/>
              <w:bottom w:val="single" w:sz="8" w:space="0" w:color="auto"/>
              <w:right w:val="single" w:sz="8" w:space="0" w:color="auto"/>
            </w:tcBorders>
            <w:shd w:val="clear" w:color="000000" w:fill="DDEBF7"/>
            <w:noWrap/>
            <w:vAlign w:val="center"/>
            <w:hideMark/>
          </w:tcPr>
          <w:p w14:paraId="1E7BA51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19</w:t>
            </w:r>
          </w:p>
        </w:tc>
        <w:tc>
          <w:tcPr>
            <w:tcW w:w="720" w:type="dxa"/>
            <w:tcBorders>
              <w:top w:val="nil"/>
              <w:left w:val="nil"/>
              <w:bottom w:val="single" w:sz="8" w:space="0" w:color="auto"/>
              <w:right w:val="single" w:sz="8" w:space="0" w:color="auto"/>
            </w:tcBorders>
            <w:shd w:val="clear" w:color="000000" w:fill="DDEBF7"/>
            <w:noWrap/>
            <w:vAlign w:val="center"/>
            <w:hideMark/>
          </w:tcPr>
          <w:p w14:paraId="087932D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w:t>
            </w:r>
          </w:p>
        </w:tc>
        <w:tc>
          <w:tcPr>
            <w:tcW w:w="805" w:type="dxa"/>
            <w:tcBorders>
              <w:top w:val="nil"/>
              <w:left w:val="nil"/>
              <w:bottom w:val="single" w:sz="8" w:space="0" w:color="auto"/>
              <w:right w:val="single" w:sz="8" w:space="0" w:color="auto"/>
            </w:tcBorders>
            <w:shd w:val="clear" w:color="000000" w:fill="DDEBF7"/>
            <w:noWrap/>
            <w:vAlign w:val="center"/>
            <w:hideMark/>
          </w:tcPr>
          <w:p w14:paraId="2CA0CAA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0</w:t>
            </w:r>
          </w:p>
        </w:tc>
        <w:tc>
          <w:tcPr>
            <w:tcW w:w="820" w:type="dxa"/>
            <w:tcBorders>
              <w:top w:val="nil"/>
              <w:left w:val="nil"/>
              <w:bottom w:val="single" w:sz="8" w:space="0" w:color="auto"/>
              <w:right w:val="single" w:sz="8" w:space="0" w:color="auto"/>
            </w:tcBorders>
            <w:shd w:val="clear" w:color="000000" w:fill="DDEBF7"/>
            <w:noWrap/>
            <w:vAlign w:val="center"/>
            <w:hideMark/>
          </w:tcPr>
          <w:p w14:paraId="2F8C6E3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13</w:t>
            </w:r>
          </w:p>
        </w:tc>
        <w:tc>
          <w:tcPr>
            <w:tcW w:w="820" w:type="dxa"/>
            <w:tcBorders>
              <w:top w:val="nil"/>
              <w:left w:val="nil"/>
              <w:bottom w:val="single" w:sz="8" w:space="0" w:color="auto"/>
              <w:right w:val="single" w:sz="8" w:space="0" w:color="auto"/>
            </w:tcBorders>
            <w:shd w:val="clear" w:color="000000" w:fill="DDEBF7"/>
            <w:noWrap/>
            <w:vAlign w:val="center"/>
            <w:hideMark/>
          </w:tcPr>
          <w:p w14:paraId="396D419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68%</w:t>
            </w:r>
          </w:p>
        </w:tc>
        <w:tc>
          <w:tcPr>
            <w:tcW w:w="928" w:type="dxa"/>
            <w:tcBorders>
              <w:top w:val="nil"/>
              <w:left w:val="nil"/>
              <w:bottom w:val="single" w:sz="8" w:space="0" w:color="auto"/>
              <w:right w:val="single" w:sz="8" w:space="0" w:color="auto"/>
            </w:tcBorders>
            <w:shd w:val="clear" w:color="000000" w:fill="DBDBDB"/>
            <w:noWrap/>
            <w:vAlign w:val="center"/>
            <w:hideMark/>
          </w:tcPr>
          <w:p w14:paraId="2F7A499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13</w:t>
            </w:r>
          </w:p>
        </w:tc>
        <w:tc>
          <w:tcPr>
            <w:tcW w:w="928" w:type="dxa"/>
            <w:tcBorders>
              <w:top w:val="nil"/>
              <w:left w:val="nil"/>
              <w:bottom w:val="single" w:sz="8" w:space="0" w:color="auto"/>
              <w:right w:val="single" w:sz="8" w:space="0" w:color="auto"/>
            </w:tcBorders>
            <w:shd w:val="clear" w:color="000000" w:fill="DBDBDB"/>
            <w:noWrap/>
            <w:vAlign w:val="center"/>
            <w:hideMark/>
          </w:tcPr>
          <w:p w14:paraId="01664336"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35%</w:t>
            </w:r>
          </w:p>
        </w:tc>
      </w:tr>
      <w:tr w:rsidR="00CF549C" w:rsidRPr="00CF549C" w14:paraId="165B7687"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1A51691F"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Venango</w:t>
            </w:r>
          </w:p>
        </w:tc>
        <w:tc>
          <w:tcPr>
            <w:tcW w:w="828" w:type="dxa"/>
            <w:tcBorders>
              <w:top w:val="nil"/>
              <w:left w:val="nil"/>
              <w:bottom w:val="single" w:sz="8" w:space="0" w:color="auto"/>
              <w:right w:val="single" w:sz="8" w:space="0" w:color="auto"/>
            </w:tcBorders>
            <w:shd w:val="clear" w:color="000000" w:fill="E2EFDA"/>
            <w:noWrap/>
            <w:vAlign w:val="center"/>
            <w:hideMark/>
          </w:tcPr>
          <w:p w14:paraId="403A9C3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90</w:t>
            </w:r>
          </w:p>
        </w:tc>
        <w:tc>
          <w:tcPr>
            <w:tcW w:w="720" w:type="dxa"/>
            <w:tcBorders>
              <w:top w:val="nil"/>
              <w:left w:val="nil"/>
              <w:bottom w:val="single" w:sz="8" w:space="0" w:color="auto"/>
              <w:right w:val="single" w:sz="8" w:space="0" w:color="auto"/>
            </w:tcBorders>
            <w:shd w:val="clear" w:color="000000" w:fill="C6E0B4"/>
            <w:noWrap/>
            <w:vAlign w:val="center"/>
            <w:hideMark/>
          </w:tcPr>
          <w:p w14:paraId="238878B3"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16</w:t>
            </w:r>
          </w:p>
        </w:tc>
        <w:tc>
          <w:tcPr>
            <w:tcW w:w="805" w:type="dxa"/>
            <w:tcBorders>
              <w:top w:val="nil"/>
              <w:left w:val="nil"/>
              <w:bottom w:val="single" w:sz="8" w:space="0" w:color="auto"/>
              <w:right w:val="single" w:sz="8" w:space="0" w:color="auto"/>
            </w:tcBorders>
            <w:shd w:val="clear" w:color="000000" w:fill="C6E0B4"/>
            <w:noWrap/>
            <w:vAlign w:val="center"/>
            <w:hideMark/>
          </w:tcPr>
          <w:p w14:paraId="458B28C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 </w:t>
            </w:r>
          </w:p>
        </w:tc>
        <w:tc>
          <w:tcPr>
            <w:tcW w:w="900" w:type="dxa"/>
            <w:tcBorders>
              <w:top w:val="nil"/>
              <w:left w:val="nil"/>
              <w:bottom w:val="single" w:sz="8" w:space="0" w:color="auto"/>
              <w:right w:val="single" w:sz="8" w:space="0" w:color="auto"/>
            </w:tcBorders>
            <w:shd w:val="clear" w:color="000000" w:fill="E2EFDA"/>
            <w:noWrap/>
            <w:vAlign w:val="center"/>
            <w:hideMark/>
          </w:tcPr>
          <w:p w14:paraId="06A7DAD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16</w:t>
            </w:r>
          </w:p>
        </w:tc>
        <w:tc>
          <w:tcPr>
            <w:tcW w:w="880" w:type="dxa"/>
            <w:tcBorders>
              <w:top w:val="nil"/>
              <w:left w:val="nil"/>
              <w:bottom w:val="single" w:sz="8" w:space="0" w:color="auto"/>
              <w:right w:val="single" w:sz="8" w:space="0" w:color="auto"/>
            </w:tcBorders>
            <w:shd w:val="clear" w:color="000000" w:fill="E2EFDA"/>
            <w:noWrap/>
            <w:vAlign w:val="center"/>
            <w:hideMark/>
          </w:tcPr>
          <w:p w14:paraId="7082682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18%</w:t>
            </w:r>
          </w:p>
        </w:tc>
        <w:tc>
          <w:tcPr>
            <w:tcW w:w="860" w:type="dxa"/>
            <w:tcBorders>
              <w:top w:val="nil"/>
              <w:left w:val="nil"/>
              <w:bottom w:val="single" w:sz="8" w:space="0" w:color="auto"/>
              <w:right w:val="single" w:sz="8" w:space="0" w:color="auto"/>
            </w:tcBorders>
            <w:shd w:val="clear" w:color="000000" w:fill="DDEBF7"/>
            <w:noWrap/>
            <w:vAlign w:val="center"/>
            <w:hideMark/>
          </w:tcPr>
          <w:p w14:paraId="55E387E6"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64</w:t>
            </w:r>
          </w:p>
        </w:tc>
        <w:tc>
          <w:tcPr>
            <w:tcW w:w="720" w:type="dxa"/>
            <w:tcBorders>
              <w:top w:val="nil"/>
              <w:left w:val="nil"/>
              <w:bottom w:val="single" w:sz="8" w:space="0" w:color="auto"/>
              <w:right w:val="single" w:sz="8" w:space="0" w:color="auto"/>
            </w:tcBorders>
            <w:shd w:val="clear" w:color="000000" w:fill="DDEBF7"/>
            <w:noWrap/>
            <w:vAlign w:val="center"/>
            <w:hideMark/>
          </w:tcPr>
          <w:p w14:paraId="14E15EA5"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30</w:t>
            </w:r>
          </w:p>
        </w:tc>
        <w:tc>
          <w:tcPr>
            <w:tcW w:w="805" w:type="dxa"/>
            <w:tcBorders>
              <w:top w:val="nil"/>
              <w:left w:val="nil"/>
              <w:bottom w:val="single" w:sz="8" w:space="0" w:color="auto"/>
              <w:right w:val="single" w:sz="8" w:space="0" w:color="auto"/>
            </w:tcBorders>
            <w:shd w:val="clear" w:color="000000" w:fill="DDEBF7"/>
            <w:noWrap/>
            <w:vAlign w:val="center"/>
            <w:hideMark/>
          </w:tcPr>
          <w:p w14:paraId="24F89C7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20" w:type="dxa"/>
            <w:tcBorders>
              <w:top w:val="nil"/>
              <w:left w:val="nil"/>
              <w:bottom w:val="single" w:sz="8" w:space="0" w:color="auto"/>
              <w:right w:val="single" w:sz="8" w:space="0" w:color="auto"/>
            </w:tcBorders>
            <w:shd w:val="clear" w:color="000000" w:fill="DDEBF7"/>
            <w:noWrap/>
            <w:vAlign w:val="center"/>
            <w:hideMark/>
          </w:tcPr>
          <w:p w14:paraId="709811E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31</w:t>
            </w:r>
          </w:p>
        </w:tc>
        <w:tc>
          <w:tcPr>
            <w:tcW w:w="820" w:type="dxa"/>
            <w:tcBorders>
              <w:top w:val="nil"/>
              <w:left w:val="nil"/>
              <w:bottom w:val="single" w:sz="8" w:space="0" w:color="auto"/>
              <w:right w:val="single" w:sz="8" w:space="0" w:color="auto"/>
            </w:tcBorders>
            <w:shd w:val="clear" w:color="000000" w:fill="DDEBF7"/>
            <w:noWrap/>
            <w:vAlign w:val="center"/>
            <w:hideMark/>
          </w:tcPr>
          <w:p w14:paraId="14F357A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48%</w:t>
            </w:r>
          </w:p>
        </w:tc>
        <w:tc>
          <w:tcPr>
            <w:tcW w:w="928" w:type="dxa"/>
            <w:tcBorders>
              <w:top w:val="nil"/>
              <w:left w:val="nil"/>
              <w:bottom w:val="single" w:sz="8" w:space="0" w:color="auto"/>
              <w:right w:val="single" w:sz="8" w:space="0" w:color="auto"/>
            </w:tcBorders>
            <w:shd w:val="clear" w:color="000000" w:fill="DBDBDB"/>
            <w:noWrap/>
            <w:vAlign w:val="center"/>
            <w:hideMark/>
          </w:tcPr>
          <w:p w14:paraId="56769D60"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47</w:t>
            </w:r>
          </w:p>
        </w:tc>
        <w:tc>
          <w:tcPr>
            <w:tcW w:w="928" w:type="dxa"/>
            <w:tcBorders>
              <w:top w:val="nil"/>
              <w:left w:val="nil"/>
              <w:bottom w:val="single" w:sz="8" w:space="0" w:color="auto"/>
              <w:right w:val="single" w:sz="8" w:space="0" w:color="auto"/>
            </w:tcBorders>
            <w:shd w:val="clear" w:color="000000" w:fill="DBDBDB"/>
            <w:noWrap/>
            <w:vAlign w:val="center"/>
            <w:hideMark/>
          </w:tcPr>
          <w:p w14:paraId="1F804172"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31%</w:t>
            </w:r>
          </w:p>
        </w:tc>
      </w:tr>
      <w:tr w:rsidR="00CF549C" w:rsidRPr="00CF549C" w14:paraId="38041FCA"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4DDED0CA"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Washington</w:t>
            </w:r>
          </w:p>
        </w:tc>
        <w:tc>
          <w:tcPr>
            <w:tcW w:w="828" w:type="dxa"/>
            <w:tcBorders>
              <w:top w:val="nil"/>
              <w:left w:val="nil"/>
              <w:bottom w:val="single" w:sz="8" w:space="0" w:color="auto"/>
              <w:right w:val="single" w:sz="8" w:space="0" w:color="auto"/>
            </w:tcBorders>
            <w:shd w:val="clear" w:color="000000" w:fill="E2EFDA"/>
            <w:noWrap/>
            <w:vAlign w:val="center"/>
            <w:hideMark/>
          </w:tcPr>
          <w:p w14:paraId="77FCB49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243</w:t>
            </w:r>
          </w:p>
        </w:tc>
        <w:tc>
          <w:tcPr>
            <w:tcW w:w="720" w:type="dxa"/>
            <w:tcBorders>
              <w:top w:val="nil"/>
              <w:left w:val="nil"/>
              <w:bottom w:val="single" w:sz="8" w:space="0" w:color="auto"/>
              <w:right w:val="single" w:sz="8" w:space="0" w:color="auto"/>
            </w:tcBorders>
            <w:shd w:val="clear" w:color="000000" w:fill="C6E0B4"/>
            <w:noWrap/>
            <w:vAlign w:val="center"/>
            <w:hideMark/>
          </w:tcPr>
          <w:p w14:paraId="34A9E61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20</w:t>
            </w:r>
          </w:p>
        </w:tc>
        <w:tc>
          <w:tcPr>
            <w:tcW w:w="805" w:type="dxa"/>
            <w:tcBorders>
              <w:top w:val="nil"/>
              <w:left w:val="nil"/>
              <w:bottom w:val="single" w:sz="8" w:space="0" w:color="auto"/>
              <w:right w:val="single" w:sz="8" w:space="0" w:color="auto"/>
            </w:tcBorders>
            <w:shd w:val="clear" w:color="000000" w:fill="C6E0B4"/>
            <w:noWrap/>
            <w:vAlign w:val="center"/>
            <w:hideMark/>
          </w:tcPr>
          <w:p w14:paraId="74EBFDE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900" w:type="dxa"/>
            <w:tcBorders>
              <w:top w:val="nil"/>
              <w:left w:val="nil"/>
              <w:bottom w:val="single" w:sz="8" w:space="0" w:color="auto"/>
              <w:right w:val="single" w:sz="8" w:space="0" w:color="auto"/>
            </w:tcBorders>
            <w:shd w:val="clear" w:color="000000" w:fill="E2EFDA"/>
            <w:noWrap/>
            <w:vAlign w:val="center"/>
            <w:hideMark/>
          </w:tcPr>
          <w:p w14:paraId="1C787E0E"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22</w:t>
            </w:r>
          </w:p>
        </w:tc>
        <w:tc>
          <w:tcPr>
            <w:tcW w:w="880" w:type="dxa"/>
            <w:tcBorders>
              <w:top w:val="nil"/>
              <w:left w:val="nil"/>
              <w:bottom w:val="single" w:sz="8" w:space="0" w:color="auto"/>
              <w:right w:val="single" w:sz="8" w:space="0" w:color="auto"/>
            </w:tcBorders>
            <w:shd w:val="clear" w:color="000000" w:fill="E2EFDA"/>
            <w:noWrap/>
            <w:vAlign w:val="center"/>
            <w:hideMark/>
          </w:tcPr>
          <w:p w14:paraId="5588B1B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9%</w:t>
            </w:r>
          </w:p>
        </w:tc>
        <w:tc>
          <w:tcPr>
            <w:tcW w:w="860" w:type="dxa"/>
            <w:tcBorders>
              <w:top w:val="nil"/>
              <w:left w:val="nil"/>
              <w:bottom w:val="single" w:sz="8" w:space="0" w:color="auto"/>
              <w:right w:val="single" w:sz="8" w:space="0" w:color="auto"/>
            </w:tcBorders>
            <w:shd w:val="clear" w:color="000000" w:fill="DDEBF7"/>
            <w:noWrap/>
            <w:vAlign w:val="center"/>
            <w:hideMark/>
          </w:tcPr>
          <w:p w14:paraId="78173A2F"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127</w:t>
            </w:r>
          </w:p>
        </w:tc>
        <w:tc>
          <w:tcPr>
            <w:tcW w:w="720" w:type="dxa"/>
            <w:tcBorders>
              <w:top w:val="nil"/>
              <w:left w:val="nil"/>
              <w:bottom w:val="single" w:sz="8" w:space="0" w:color="auto"/>
              <w:right w:val="single" w:sz="8" w:space="0" w:color="auto"/>
            </w:tcBorders>
            <w:shd w:val="clear" w:color="000000" w:fill="DDEBF7"/>
            <w:noWrap/>
            <w:vAlign w:val="center"/>
            <w:hideMark/>
          </w:tcPr>
          <w:p w14:paraId="2E200274"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50</w:t>
            </w:r>
          </w:p>
        </w:tc>
        <w:tc>
          <w:tcPr>
            <w:tcW w:w="805" w:type="dxa"/>
            <w:tcBorders>
              <w:top w:val="nil"/>
              <w:left w:val="nil"/>
              <w:bottom w:val="single" w:sz="8" w:space="0" w:color="auto"/>
              <w:right w:val="single" w:sz="8" w:space="0" w:color="auto"/>
            </w:tcBorders>
            <w:shd w:val="clear" w:color="000000" w:fill="DDEBF7"/>
            <w:noWrap/>
            <w:vAlign w:val="center"/>
            <w:hideMark/>
          </w:tcPr>
          <w:p w14:paraId="1D0AECD7"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820" w:type="dxa"/>
            <w:tcBorders>
              <w:top w:val="nil"/>
              <w:left w:val="nil"/>
              <w:bottom w:val="single" w:sz="8" w:space="0" w:color="auto"/>
              <w:right w:val="single" w:sz="8" w:space="0" w:color="auto"/>
            </w:tcBorders>
            <w:shd w:val="clear" w:color="000000" w:fill="DDEBF7"/>
            <w:noWrap/>
            <w:vAlign w:val="center"/>
            <w:hideMark/>
          </w:tcPr>
          <w:p w14:paraId="472CBFA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52</w:t>
            </w:r>
          </w:p>
        </w:tc>
        <w:tc>
          <w:tcPr>
            <w:tcW w:w="820" w:type="dxa"/>
            <w:tcBorders>
              <w:top w:val="nil"/>
              <w:left w:val="nil"/>
              <w:bottom w:val="single" w:sz="8" w:space="0" w:color="auto"/>
              <w:right w:val="single" w:sz="8" w:space="0" w:color="auto"/>
            </w:tcBorders>
            <w:shd w:val="clear" w:color="000000" w:fill="DDEBF7"/>
            <w:noWrap/>
            <w:vAlign w:val="center"/>
            <w:hideMark/>
          </w:tcPr>
          <w:p w14:paraId="1AC0874A"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41%</w:t>
            </w:r>
          </w:p>
        </w:tc>
        <w:tc>
          <w:tcPr>
            <w:tcW w:w="928" w:type="dxa"/>
            <w:tcBorders>
              <w:top w:val="nil"/>
              <w:left w:val="nil"/>
              <w:bottom w:val="single" w:sz="8" w:space="0" w:color="auto"/>
              <w:right w:val="single" w:sz="8" w:space="0" w:color="auto"/>
            </w:tcBorders>
            <w:shd w:val="clear" w:color="000000" w:fill="DBDBDB"/>
            <w:noWrap/>
            <w:vAlign w:val="center"/>
            <w:hideMark/>
          </w:tcPr>
          <w:p w14:paraId="6712E8C3"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74</w:t>
            </w:r>
          </w:p>
        </w:tc>
        <w:tc>
          <w:tcPr>
            <w:tcW w:w="928" w:type="dxa"/>
            <w:tcBorders>
              <w:top w:val="nil"/>
              <w:left w:val="nil"/>
              <w:bottom w:val="single" w:sz="8" w:space="0" w:color="auto"/>
              <w:right w:val="single" w:sz="8" w:space="0" w:color="auto"/>
            </w:tcBorders>
            <w:shd w:val="clear" w:color="000000" w:fill="DBDBDB"/>
            <w:noWrap/>
            <w:vAlign w:val="center"/>
            <w:hideMark/>
          </w:tcPr>
          <w:p w14:paraId="5B787A99"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20%</w:t>
            </w:r>
          </w:p>
        </w:tc>
      </w:tr>
      <w:tr w:rsidR="00CF549C" w:rsidRPr="00CF549C" w14:paraId="7FEED361"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hideMark/>
          </w:tcPr>
          <w:p w14:paraId="11446AEB" w14:textId="77777777" w:rsidR="00CF549C" w:rsidRPr="00CF549C" w:rsidRDefault="00CF549C" w:rsidP="0045756A">
            <w:pPr>
              <w:spacing w:after="0" w:line="240" w:lineRule="auto"/>
              <w:rPr>
                <w:rFonts w:ascii="Arial" w:eastAsia="Times New Roman" w:hAnsi="Arial" w:cs="Arial"/>
                <w:sz w:val="20"/>
                <w:szCs w:val="20"/>
                <w:lang w:eastAsia="en-US"/>
              </w:rPr>
            </w:pPr>
            <w:r w:rsidRPr="00CF549C">
              <w:rPr>
                <w:rFonts w:ascii="Arial" w:eastAsia="Times New Roman" w:hAnsi="Arial" w:cs="Arial"/>
                <w:sz w:val="20"/>
                <w:szCs w:val="20"/>
                <w:lang w:eastAsia="en-US"/>
              </w:rPr>
              <w:t>Westmoreland</w:t>
            </w:r>
          </w:p>
        </w:tc>
        <w:tc>
          <w:tcPr>
            <w:tcW w:w="828" w:type="dxa"/>
            <w:tcBorders>
              <w:top w:val="nil"/>
              <w:left w:val="nil"/>
              <w:bottom w:val="single" w:sz="8" w:space="0" w:color="auto"/>
              <w:right w:val="single" w:sz="8" w:space="0" w:color="auto"/>
            </w:tcBorders>
            <w:shd w:val="clear" w:color="000000" w:fill="E2EFDA"/>
            <w:noWrap/>
            <w:vAlign w:val="center"/>
            <w:hideMark/>
          </w:tcPr>
          <w:p w14:paraId="08C66761"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402</w:t>
            </w:r>
          </w:p>
        </w:tc>
        <w:tc>
          <w:tcPr>
            <w:tcW w:w="720" w:type="dxa"/>
            <w:tcBorders>
              <w:top w:val="nil"/>
              <w:left w:val="nil"/>
              <w:bottom w:val="single" w:sz="8" w:space="0" w:color="auto"/>
              <w:right w:val="single" w:sz="8" w:space="0" w:color="auto"/>
            </w:tcBorders>
            <w:shd w:val="clear" w:color="000000" w:fill="C6E0B4"/>
            <w:noWrap/>
            <w:vAlign w:val="center"/>
            <w:hideMark/>
          </w:tcPr>
          <w:p w14:paraId="3E78BBF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5</w:t>
            </w:r>
          </w:p>
        </w:tc>
        <w:tc>
          <w:tcPr>
            <w:tcW w:w="805" w:type="dxa"/>
            <w:tcBorders>
              <w:top w:val="nil"/>
              <w:left w:val="nil"/>
              <w:bottom w:val="single" w:sz="8" w:space="0" w:color="auto"/>
              <w:right w:val="single" w:sz="8" w:space="0" w:color="auto"/>
            </w:tcBorders>
            <w:shd w:val="clear" w:color="000000" w:fill="C6E0B4"/>
            <w:noWrap/>
            <w:vAlign w:val="center"/>
            <w:hideMark/>
          </w:tcPr>
          <w:p w14:paraId="38CF063C"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900" w:type="dxa"/>
            <w:tcBorders>
              <w:top w:val="nil"/>
              <w:left w:val="nil"/>
              <w:bottom w:val="single" w:sz="8" w:space="0" w:color="auto"/>
              <w:right w:val="single" w:sz="8" w:space="0" w:color="auto"/>
            </w:tcBorders>
            <w:shd w:val="clear" w:color="000000" w:fill="E2EFDA"/>
            <w:noWrap/>
            <w:vAlign w:val="center"/>
            <w:hideMark/>
          </w:tcPr>
          <w:p w14:paraId="792F050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w:t>
            </w:r>
          </w:p>
        </w:tc>
        <w:tc>
          <w:tcPr>
            <w:tcW w:w="880" w:type="dxa"/>
            <w:tcBorders>
              <w:top w:val="nil"/>
              <w:left w:val="nil"/>
              <w:bottom w:val="single" w:sz="8" w:space="0" w:color="auto"/>
              <w:right w:val="single" w:sz="8" w:space="0" w:color="auto"/>
            </w:tcBorders>
            <w:shd w:val="clear" w:color="000000" w:fill="E2EFDA"/>
            <w:noWrap/>
            <w:vAlign w:val="center"/>
            <w:hideMark/>
          </w:tcPr>
          <w:p w14:paraId="1BE110ED"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1%</w:t>
            </w:r>
          </w:p>
        </w:tc>
        <w:tc>
          <w:tcPr>
            <w:tcW w:w="860" w:type="dxa"/>
            <w:tcBorders>
              <w:top w:val="nil"/>
              <w:left w:val="nil"/>
              <w:bottom w:val="single" w:sz="8" w:space="0" w:color="auto"/>
              <w:right w:val="single" w:sz="8" w:space="0" w:color="auto"/>
            </w:tcBorders>
            <w:shd w:val="clear" w:color="000000" w:fill="DDEBF7"/>
            <w:noWrap/>
            <w:vAlign w:val="center"/>
            <w:hideMark/>
          </w:tcPr>
          <w:p w14:paraId="245301E2"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367</w:t>
            </w:r>
          </w:p>
        </w:tc>
        <w:tc>
          <w:tcPr>
            <w:tcW w:w="720" w:type="dxa"/>
            <w:tcBorders>
              <w:top w:val="nil"/>
              <w:left w:val="nil"/>
              <w:bottom w:val="single" w:sz="8" w:space="0" w:color="auto"/>
              <w:right w:val="single" w:sz="8" w:space="0" w:color="auto"/>
            </w:tcBorders>
            <w:shd w:val="clear" w:color="000000" w:fill="DDEBF7"/>
            <w:noWrap/>
            <w:vAlign w:val="center"/>
            <w:hideMark/>
          </w:tcPr>
          <w:p w14:paraId="1F7BEDE8"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20</w:t>
            </w:r>
          </w:p>
        </w:tc>
        <w:tc>
          <w:tcPr>
            <w:tcW w:w="805" w:type="dxa"/>
            <w:tcBorders>
              <w:top w:val="nil"/>
              <w:left w:val="nil"/>
              <w:bottom w:val="single" w:sz="8" w:space="0" w:color="auto"/>
              <w:right w:val="single" w:sz="8" w:space="0" w:color="auto"/>
            </w:tcBorders>
            <w:shd w:val="clear" w:color="000000" w:fill="DDEBF7"/>
            <w:noWrap/>
            <w:vAlign w:val="center"/>
            <w:hideMark/>
          </w:tcPr>
          <w:p w14:paraId="70629699"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w:t>
            </w:r>
          </w:p>
        </w:tc>
        <w:tc>
          <w:tcPr>
            <w:tcW w:w="820" w:type="dxa"/>
            <w:tcBorders>
              <w:top w:val="nil"/>
              <w:left w:val="nil"/>
              <w:bottom w:val="single" w:sz="8" w:space="0" w:color="auto"/>
              <w:right w:val="single" w:sz="8" w:space="0" w:color="auto"/>
            </w:tcBorders>
            <w:shd w:val="clear" w:color="000000" w:fill="DDEBF7"/>
            <w:noWrap/>
            <w:vAlign w:val="center"/>
            <w:hideMark/>
          </w:tcPr>
          <w:p w14:paraId="11386A10"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22</w:t>
            </w:r>
          </w:p>
        </w:tc>
        <w:tc>
          <w:tcPr>
            <w:tcW w:w="820" w:type="dxa"/>
            <w:tcBorders>
              <w:top w:val="nil"/>
              <w:left w:val="nil"/>
              <w:bottom w:val="single" w:sz="8" w:space="0" w:color="auto"/>
              <w:right w:val="single" w:sz="8" w:space="0" w:color="auto"/>
            </w:tcBorders>
            <w:shd w:val="clear" w:color="000000" w:fill="DDEBF7"/>
            <w:noWrap/>
            <w:vAlign w:val="center"/>
            <w:hideMark/>
          </w:tcPr>
          <w:p w14:paraId="3C49B2AB" w14:textId="77777777" w:rsidR="00CF549C" w:rsidRPr="00CF549C" w:rsidRDefault="00CF549C" w:rsidP="0045756A">
            <w:pPr>
              <w:spacing w:after="0" w:line="240" w:lineRule="auto"/>
              <w:jc w:val="right"/>
              <w:rPr>
                <w:rFonts w:ascii="Arial" w:eastAsia="Times New Roman" w:hAnsi="Arial" w:cs="Arial"/>
                <w:sz w:val="20"/>
                <w:szCs w:val="20"/>
                <w:lang w:eastAsia="en-US"/>
              </w:rPr>
            </w:pPr>
            <w:r w:rsidRPr="00CF549C">
              <w:rPr>
                <w:rFonts w:ascii="Arial" w:eastAsia="Times New Roman" w:hAnsi="Arial" w:cs="Arial"/>
                <w:sz w:val="20"/>
                <w:szCs w:val="20"/>
                <w:lang w:eastAsia="en-US"/>
              </w:rPr>
              <w:t>6%</w:t>
            </w:r>
          </w:p>
        </w:tc>
        <w:tc>
          <w:tcPr>
            <w:tcW w:w="928" w:type="dxa"/>
            <w:tcBorders>
              <w:top w:val="nil"/>
              <w:left w:val="nil"/>
              <w:bottom w:val="single" w:sz="8" w:space="0" w:color="auto"/>
              <w:right w:val="single" w:sz="8" w:space="0" w:color="auto"/>
            </w:tcBorders>
            <w:shd w:val="clear" w:color="000000" w:fill="DBDBDB"/>
            <w:noWrap/>
            <w:vAlign w:val="center"/>
            <w:hideMark/>
          </w:tcPr>
          <w:p w14:paraId="72580F34"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28</w:t>
            </w:r>
          </w:p>
        </w:tc>
        <w:tc>
          <w:tcPr>
            <w:tcW w:w="928" w:type="dxa"/>
            <w:tcBorders>
              <w:top w:val="nil"/>
              <w:left w:val="nil"/>
              <w:bottom w:val="single" w:sz="8" w:space="0" w:color="auto"/>
              <w:right w:val="single" w:sz="8" w:space="0" w:color="auto"/>
            </w:tcBorders>
            <w:shd w:val="clear" w:color="000000" w:fill="DBDBDB"/>
            <w:noWrap/>
            <w:vAlign w:val="center"/>
            <w:hideMark/>
          </w:tcPr>
          <w:p w14:paraId="374C29DD"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4%</w:t>
            </w:r>
          </w:p>
        </w:tc>
      </w:tr>
      <w:tr w:rsidR="00CF549C" w:rsidRPr="00CF549C" w14:paraId="76B69DBD"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FFFF00"/>
            <w:noWrap/>
            <w:vAlign w:val="center"/>
            <w:hideMark/>
          </w:tcPr>
          <w:p w14:paraId="0830371D" w14:textId="77777777" w:rsidR="00CF549C" w:rsidRPr="00CF549C" w:rsidRDefault="00CF549C" w:rsidP="0045756A">
            <w:pPr>
              <w:spacing w:after="0" w:line="240" w:lineRule="auto"/>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WESTERN TOTAL</w:t>
            </w:r>
          </w:p>
        </w:tc>
        <w:tc>
          <w:tcPr>
            <w:tcW w:w="828" w:type="dxa"/>
            <w:tcBorders>
              <w:top w:val="nil"/>
              <w:left w:val="nil"/>
              <w:bottom w:val="single" w:sz="8" w:space="0" w:color="auto"/>
              <w:right w:val="single" w:sz="8" w:space="0" w:color="auto"/>
            </w:tcBorders>
            <w:shd w:val="clear" w:color="000000" w:fill="FFFF00"/>
            <w:noWrap/>
            <w:vAlign w:val="center"/>
            <w:hideMark/>
          </w:tcPr>
          <w:p w14:paraId="3CBF0537"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5,361</w:t>
            </w:r>
          </w:p>
        </w:tc>
        <w:tc>
          <w:tcPr>
            <w:tcW w:w="720" w:type="dxa"/>
            <w:tcBorders>
              <w:top w:val="nil"/>
              <w:left w:val="nil"/>
              <w:bottom w:val="single" w:sz="8" w:space="0" w:color="auto"/>
              <w:right w:val="single" w:sz="8" w:space="0" w:color="auto"/>
            </w:tcBorders>
            <w:shd w:val="clear" w:color="000000" w:fill="FFFF00"/>
            <w:noWrap/>
            <w:vAlign w:val="center"/>
            <w:hideMark/>
          </w:tcPr>
          <w:p w14:paraId="0737D2DF"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237</w:t>
            </w:r>
          </w:p>
        </w:tc>
        <w:tc>
          <w:tcPr>
            <w:tcW w:w="805" w:type="dxa"/>
            <w:tcBorders>
              <w:top w:val="nil"/>
              <w:left w:val="nil"/>
              <w:bottom w:val="single" w:sz="8" w:space="0" w:color="auto"/>
              <w:right w:val="single" w:sz="8" w:space="0" w:color="auto"/>
            </w:tcBorders>
            <w:shd w:val="clear" w:color="000000" w:fill="FFFF00"/>
            <w:noWrap/>
            <w:vAlign w:val="center"/>
            <w:hideMark/>
          </w:tcPr>
          <w:p w14:paraId="03A157D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27</w:t>
            </w:r>
          </w:p>
        </w:tc>
        <w:tc>
          <w:tcPr>
            <w:tcW w:w="900" w:type="dxa"/>
            <w:tcBorders>
              <w:top w:val="nil"/>
              <w:left w:val="nil"/>
              <w:bottom w:val="single" w:sz="8" w:space="0" w:color="auto"/>
              <w:right w:val="single" w:sz="8" w:space="0" w:color="auto"/>
            </w:tcBorders>
            <w:shd w:val="clear" w:color="000000" w:fill="FFFF00"/>
            <w:noWrap/>
            <w:vAlign w:val="center"/>
            <w:hideMark/>
          </w:tcPr>
          <w:p w14:paraId="5FB431C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264</w:t>
            </w:r>
          </w:p>
        </w:tc>
        <w:tc>
          <w:tcPr>
            <w:tcW w:w="880" w:type="dxa"/>
            <w:tcBorders>
              <w:top w:val="nil"/>
              <w:left w:val="nil"/>
              <w:bottom w:val="single" w:sz="8" w:space="0" w:color="auto"/>
              <w:right w:val="single" w:sz="8" w:space="0" w:color="auto"/>
            </w:tcBorders>
            <w:shd w:val="clear" w:color="000000" w:fill="FFFF00"/>
            <w:noWrap/>
            <w:vAlign w:val="center"/>
            <w:hideMark/>
          </w:tcPr>
          <w:p w14:paraId="1EE70C4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5%</w:t>
            </w:r>
          </w:p>
        </w:tc>
        <w:tc>
          <w:tcPr>
            <w:tcW w:w="860" w:type="dxa"/>
            <w:tcBorders>
              <w:top w:val="nil"/>
              <w:left w:val="nil"/>
              <w:bottom w:val="single" w:sz="8" w:space="0" w:color="auto"/>
              <w:right w:val="single" w:sz="8" w:space="0" w:color="auto"/>
            </w:tcBorders>
            <w:shd w:val="clear" w:color="000000" w:fill="FFFF00"/>
            <w:noWrap/>
            <w:vAlign w:val="center"/>
            <w:hideMark/>
          </w:tcPr>
          <w:p w14:paraId="20CF6108"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3,749</w:t>
            </w:r>
          </w:p>
        </w:tc>
        <w:tc>
          <w:tcPr>
            <w:tcW w:w="720" w:type="dxa"/>
            <w:tcBorders>
              <w:top w:val="nil"/>
              <w:left w:val="nil"/>
              <w:bottom w:val="single" w:sz="8" w:space="0" w:color="auto"/>
              <w:right w:val="single" w:sz="8" w:space="0" w:color="auto"/>
            </w:tcBorders>
            <w:shd w:val="clear" w:color="000000" w:fill="FFFF00"/>
            <w:noWrap/>
            <w:vAlign w:val="center"/>
            <w:hideMark/>
          </w:tcPr>
          <w:p w14:paraId="4ECA23D5"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529</w:t>
            </w:r>
          </w:p>
        </w:tc>
        <w:tc>
          <w:tcPr>
            <w:tcW w:w="805" w:type="dxa"/>
            <w:tcBorders>
              <w:top w:val="nil"/>
              <w:left w:val="nil"/>
              <w:bottom w:val="single" w:sz="8" w:space="0" w:color="auto"/>
              <w:right w:val="single" w:sz="8" w:space="0" w:color="auto"/>
            </w:tcBorders>
            <w:shd w:val="clear" w:color="000000" w:fill="FFFF00"/>
            <w:noWrap/>
            <w:vAlign w:val="center"/>
            <w:hideMark/>
          </w:tcPr>
          <w:p w14:paraId="3BCD777F"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36</w:t>
            </w:r>
          </w:p>
        </w:tc>
        <w:tc>
          <w:tcPr>
            <w:tcW w:w="820" w:type="dxa"/>
            <w:tcBorders>
              <w:top w:val="nil"/>
              <w:left w:val="nil"/>
              <w:bottom w:val="single" w:sz="8" w:space="0" w:color="auto"/>
              <w:right w:val="single" w:sz="8" w:space="0" w:color="auto"/>
            </w:tcBorders>
            <w:shd w:val="clear" w:color="000000" w:fill="FFFF00"/>
            <w:noWrap/>
            <w:vAlign w:val="center"/>
            <w:hideMark/>
          </w:tcPr>
          <w:p w14:paraId="546E2A2A"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565</w:t>
            </w:r>
          </w:p>
        </w:tc>
        <w:tc>
          <w:tcPr>
            <w:tcW w:w="820" w:type="dxa"/>
            <w:tcBorders>
              <w:top w:val="nil"/>
              <w:left w:val="nil"/>
              <w:bottom w:val="single" w:sz="8" w:space="0" w:color="auto"/>
              <w:right w:val="single" w:sz="8" w:space="0" w:color="auto"/>
            </w:tcBorders>
            <w:shd w:val="clear" w:color="000000" w:fill="FFFF00"/>
            <w:noWrap/>
            <w:vAlign w:val="center"/>
            <w:hideMark/>
          </w:tcPr>
          <w:p w14:paraId="21545DBC"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15%</w:t>
            </w:r>
          </w:p>
        </w:tc>
        <w:tc>
          <w:tcPr>
            <w:tcW w:w="928" w:type="dxa"/>
            <w:tcBorders>
              <w:top w:val="nil"/>
              <w:left w:val="nil"/>
              <w:bottom w:val="single" w:sz="8" w:space="0" w:color="auto"/>
              <w:right w:val="single" w:sz="8" w:space="0" w:color="auto"/>
            </w:tcBorders>
            <w:shd w:val="clear" w:color="000000" w:fill="FFFF00"/>
            <w:noWrap/>
            <w:vAlign w:val="center"/>
            <w:hideMark/>
          </w:tcPr>
          <w:p w14:paraId="3C9CABEC"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829</w:t>
            </w:r>
          </w:p>
        </w:tc>
        <w:tc>
          <w:tcPr>
            <w:tcW w:w="928" w:type="dxa"/>
            <w:tcBorders>
              <w:top w:val="nil"/>
              <w:left w:val="nil"/>
              <w:bottom w:val="single" w:sz="8" w:space="0" w:color="auto"/>
              <w:right w:val="single" w:sz="8" w:space="0" w:color="auto"/>
            </w:tcBorders>
            <w:shd w:val="clear" w:color="000000" w:fill="FFFF00"/>
            <w:noWrap/>
            <w:vAlign w:val="center"/>
            <w:hideMark/>
          </w:tcPr>
          <w:p w14:paraId="617C402B" w14:textId="77777777" w:rsidR="00CF549C" w:rsidRPr="00CF549C" w:rsidRDefault="00CF549C"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9%</w:t>
            </w:r>
          </w:p>
        </w:tc>
      </w:tr>
      <w:tr w:rsidR="0045756A" w:rsidRPr="00CF549C" w14:paraId="28B05F23" w14:textId="77777777" w:rsidTr="0045756A">
        <w:trPr>
          <w:trHeight w:val="610"/>
        </w:trPr>
        <w:tc>
          <w:tcPr>
            <w:tcW w:w="2920" w:type="dxa"/>
            <w:vMerge w:val="restart"/>
            <w:tcBorders>
              <w:top w:val="nil"/>
              <w:left w:val="nil"/>
              <w:right w:val="nil"/>
            </w:tcBorders>
            <w:shd w:val="clear" w:color="auto" w:fill="auto"/>
            <w:noWrap/>
            <w:vAlign w:val="bottom"/>
            <w:hideMark/>
          </w:tcPr>
          <w:p w14:paraId="56CE5FFC" w14:textId="77777777" w:rsidR="0045756A" w:rsidRPr="0045756A" w:rsidRDefault="0045756A" w:rsidP="0045756A">
            <w:pPr>
              <w:spacing w:after="0" w:line="240" w:lineRule="auto"/>
              <w:rPr>
                <w:rFonts w:eastAsia="Times New Roman" w:cs="Times New Roman"/>
                <w:b/>
                <w:sz w:val="28"/>
                <w:szCs w:val="24"/>
                <w:lang w:eastAsia="en-US"/>
              </w:rPr>
            </w:pPr>
            <w:r w:rsidRPr="0045756A">
              <w:rPr>
                <w:rFonts w:eastAsia="Times New Roman" w:cs="Times New Roman"/>
                <w:b/>
                <w:sz w:val="28"/>
                <w:szCs w:val="24"/>
                <w:lang w:eastAsia="en-US"/>
              </w:rPr>
              <w:t xml:space="preserve">TABLE </w:t>
            </w:r>
            <w:r>
              <w:rPr>
                <w:rFonts w:eastAsia="Times New Roman" w:cs="Times New Roman"/>
                <w:b/>
                <w:sz w:val="28"/>
                <w:szCs w:val="24"/>
                <w:lang w:eastAsia="en-US"/>
              </w:rPr>
              <w:t>5</w:t>
            </w:r>
            <w:r w:rsidRPr="0045756A">
              <w:rPr>
                <w:rFonts w:eastAsia="Times New Roman" w:cs="Times New Roman"/>
                <w:b/>
                <w:sz w:val="28"/>
                <w:szCs w:val="24"/>
                <w:lang w:eastAsia="en-US"/>
              </w:rPr>
              <w:t>: REGION</w:t>
            </w:r>
            <w:r>
              <w:rPr>
                <w:rFonts w:eastAsia="Times New Roman" w:cs="Times New Roman"/>
                <w:b/>
                <w:sz w:val="28"/>
                <w:szCs w:val="24"/>
                <w:lang w:eastAsia="en-US"/>
              </w:rPr>
              <w:t xml:space="preserve"> TOTALS</w:t>
            </w:r>
          </w:p>
          <w:p w14:paraId="464517FE" w14:textId="77777777" w:rsidR="0045756A" w:rsidRPr="00CF549C" w:rsidRDefault="0045756A" w:rsidP="0045756A">
            <w:pPr>
              <w:spacing w:after="0" w:line="240" w:lineRule="auto"/>
              <w:rPr>
                <w:rFonts w:eastAsia="Times New Roman" w:cs="Times New Roman"/>
                <w:sz w:val="24"/>
                <w:szCs w:val="24"/>
                <w:lang w:eastAsia="en-US"/>
              </w:rPr>
            </w:pPr>
            <w:r w:rsidRPr="0045756A">
              <w:rPr>
                <w:rFonts w:eastAsia="Times New Roman" w:cs="Times New Roman"/>
                <w:i/>
                <w:szCs w:val="24"/>
                <w:lang w:eastAsia="en-US"/>
              </w:rPr>
              <w:t>Data Source: ODP Waiver Enrollment by County Joinder 8/31/2015</w:t>
            </w:r>
          </w:p>
        </w:tc>
        <w:tc>
          <w:tcPr>
            <w:tcW w:w="4133" w:type="dxa"/>
            <w:gridSpan w:val="5"/>
            <w:tcBorders>
              <w:top w:val="single" w:sz="8" w:space="0" w:color="auto"/>
              <w:left w:val="single" w:sz="8" w:space="0" w:color="auto"/>
              <w:bottom w:val="single" w:sz="8" w:space="0" w:color="auto"/>
              <w:right w:val="single" w:sz="8" w:space="0" w:color="auto"/>
            </w:tcBorders>
            <w:shd w:val="clear" w:color="000000" w:fill="A9D08E"/>
            <w:noWrap/>
            <w:vAlign w:val="bottom"/>
            <w:hideMark/>
          </w:tcPr>
          <w:p w14:paraId="63B6561F" w14:textId="77777777" w:rsidR="0045756A" w:rsidRPr="00CF549C" w:rsidRDefault="0045756A" w:rsidP="006E6101">
            <w:pPr>
              <w:spacing w:after="0" w:line="240" w:lineRule="auto"/>
              <w:jc w:val="center"/>
              <w:rPr>
                <w:rFonts w:ascii="Arial" w:eastAsia="Times New Roman" w:hAnsi="Arial" w:cs="Arial"/>
                <w:b/>
                <w:bCs/>
                <w:lang w:eastAsia="en-US"/>
              </w:rPr>
            </w:pPr>
            <w:r w:rsidRPr="00CF549C">
              <w:rPr>
                <w:rFonts w:ascii="Arial" w:eastAsia="Times New Roman" w:hAnsi="Arial" w:cs="Arial"/>
                <w:b/>
                <w:bCs/>
                <w:lang w:eastAsia="en-US"/>
              </w:rPr>
              <w:t>Consolidated Waiver</w:t>
            </w:r>
          </w:p>
        </w:tc>
        <w:tc>
          <w:tcPr>
            <w:tcW w:w="4025" w:type="dxa"/>
            <w:gridSpan w:val="5"/>
            <w:tcBorders>
              <w:top w:val="single" w:sz="8" w:space="0" w:color="auto"/>
              <w:left w:val="nil"/>
              <w:bottom w:val="single" w:sz="8" w:space="0" w:color="auto"/>
              <w:right w:val="single" w:sz="8" w:space="0" w:color="000000"/>
            </w:tcBorders>
            <w:shd w:val="clear" w:color="000000" w:fill="D9E1F2"/>
            <w:vAlign w:val="bottom"/>
            <w:hideMark/>
          </w:tcPr>
          <w:p w14:paraId="6512BDD9" w14:textId="77777777" w:rsidR="0045756A" w:rsidRPr="00CF549C" w:rsidRDefault="0045756A" w:rsidP="006E6101">
            <w:pPr>
              <w:spacing w:after="0" w:line="240" w:lineRule="auto"/>
              <w:jc w:val="center"/>
              <w:rPr>
                <w:rFonts w:ascii="Arial" w:eastAsia="Times New Roman" w:hAnsi="Arial" w:cs="Arial"/>
                <w:b/>
                <w:bCs/>
                <w:lang w:eastAsia="en-US"/>
              </w:rPr>
            </w:pPr>
            <w:r w:rsidRPr="00CF549C">
              <w:rPr>
                <w:rFonts w:ascii="Arial" w:eastAsia="Times New Roman" w:hAnsi="Arial" w:cs="Arial"/>
                <w:b/>
                <w:bCs/>
                <w:lang w:eastAsia="en-US"/>
              </w:rPr>
              <w:t>P/FDS  Waiver</w:t>
            </w:r>
          </w:p>
        </w:tc>
        <w:tc>
          <w:tcPr>
            <w:tcW w:w="928" w:type="dxa"/>
            <w:vMerge w:val="restart"/>
            <w:tcBorders>
              <w:top w:val="single" w:sz="8" w:space="0" w:color="auto"/>
              <w:left w:val="single" w:sz="8" w:space="0" w:color="auto"/>
              <w:bottom w:val="single" w:sz="8" w:space="0" w:color="000000"/>
              <w:right w:val="single" w:sz="8" w:space="0" w:color="auto"/>
            </w:tcBorders>
            <w:shd w:val="clear" w:color="000000" w:fill="92D050"/>
            <w:hideMark/>
          </w:tcPr>
          <w:p w14:paraId="1B0A1ED4"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Direct at Least 1 Service</w:t>
            </w:r>
          </w:p>
        </w:tc>
        <w:tc>
          <w:tcPr>
            <w:tcW w:w="928" w:type="dxa"/>
            <w:vMerge w:val="restart"/>
            <w:tcBorders>
              <w:top w:val="single" w:sz="8" w:space="0" w:color="auto"/>
              <w:left w:val="single" w:sz="8" w:space="0" w:color="auto"/>
              <w:bottom w:val="single" w:sz="8" w:space="0" w:color="auto"/>
              <w:right w:val="single" w:sz="8" w:space="0" w:color="auto"/>
            </w:tcBorders>
            <w:shd w:val="clear" w:color="000000" w:fill="92D050"/>
            <w:hideMark/>
          </w:tcPr>
          <w:p w14:paraId="6E4D5B31"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Direct at Least 1 Service</w:t>
            </w:r>
          </w:p>
        </w:tc>
      </w:tr>
      <w:tr w:rsidR="0045756A" w:rsidRPr="00CF549C" w14:paraId="39743B30" w14:textId="77777777" w:rsidTr="0045756A">
        <w:trPr>
          <w:trHeight w:val="945"/>
        </w:trPr>
        <w:tc>
          <w:tcPr>
            <w:tcW w:w="2920" w:type="dxa"/>
            <w:vMerge/>
            <w:tcBorders>
              <w:left w:val="nil"/>
              <w:bottom w:val="nil"/>
              <w:right w:val="nil"/>
            </w:tcBorders>
            <w:shd w:val="clear" w:color="auto" w:fill="auto"/>
            <w:noWrap/>
            <w:vAlign w:val="bottom"/>
            <w:hideMark/>
          </w:tcPr>
          <w:p w14:paraId="113E90C4"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p>
        </w:tc>
        <w:tc>
          <w:tcPr>
            <w:tcW w:w="828" w:type="dxa"/>
            <w:vMerge w:val="restart"/>
            <w:tcBorders>
              <w:top w:val="nil"/>
              <w:left w:val="single" w:sz="8" w:space="0" w:color="auto"/>
              <w:bottom w:val="single" w:sz="8" w:space="0" w:color="000000"/>
              <w:right w:val="single" w:sz="8" w:space="0" w:color="auto"/>
            </w:tcBorders>
            <w:shd w:val="clear" w:color="000000" w:fill="C6E0B4"/>
            <w:hideMark/>
          </w:tcPr>
          <w:p w14:paraId="28447AE2"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Enroll</w:t>
            </w:r>
          </w:p>
        </w:tc>
        <w:tc>
          <w:tcPr>
            <w:tcW w:w="1525" w:type="dxa"/>
            <w:gridSpan w:val="2"/>
            <w:tcBorders>
              <w:top w:val="single" w:sz="8" w:space="0" w:color="auto"/>
              <w:left w:val="nil"/>
              <w:bottom w:val="single" w:sz="8" w:space="0" w:color="auto"/>
              <w:right w:val="single" w:sz="8" w:space="0" w:color="000000"/>
            </w:tcBorders>
            <w:shd w:val="clear" w:color="000000" w:fill="C6E0B4"/>
            <w:hideMark/>
          </w:tcPr>
          <w:p w14:paraId="662AF51C"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FMS By Type</w:t>
            </w:r>
          </w:p>
        </w:tc>
        <w:tc>
          <w:tcPr>
            <w:tcW w:w="900" w:type="dxa"/>
            <w:vMerge w:val="restart"/>
            <w:tcBorders>
              <w:top w:val="nil"/>
              <w:left w:val="single" w:sz="8" w:space="0" w:color="auto"/>
              <w:bottom w:val="single" w:sz="8" w:space="0" w:color="000000"/>
              <w:right w:val="single" w:sz="8" w:space="0" w:color="auto"/>
            </w:tcBorders>
            <w:shd w:val="clear" w:color="000000" w:fill="C6E0B4"/>
            <w:hideMark/>
          </w:tcPr>
          <w:p w14:paraId="190A182E"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Using PDS</w:t>
            </w:r>
          </w:p>
        </w:tc>
        <w:tc>
          <w:tcPr>
            <w:tcW w:w="880" w:type="dxa"/>
            <w:vMerge w:val="restart"/>
            <w:tcBorders>
              <w:top w:val="nil"/>
              <w:left w:val="single" w:sz="8" w:space="0" w:color="auto"/>
              <w:bottom w:val="single" w:sz="8" w:space="0" w:color="000000"/>
              <w:right w:val="single" w:sz="8" w:space="0" w:color="auto"/>
            </w:tcBorders>
            <w:shd w:val="clear" w:color="000000" w:fill="C6E0B4"/>
            <w:hideMark/>
          </w:tcPr>
          <w:p w14:paraId="334E4A7E"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PDS</w:t>
            </w:r>
          </w:p>
        </w:tc>
        <w:tc>
          <w:tcPr>
            <w:tcW w:w="860" w:type="dxa"/>
            <w:vMerge w:val="restart"/>
            <w:tcBorders>
              <w:top w:val="nil"/>
              <w:left w:val="single" w:sz="8" w:space="0" w:color="auto"/>
              <w:bottom w:val="single" w:sz="8" w:space="0" w:color="000000"/>
              <w:right w:val="single" w:sz="8" w:space="0" w:color="auto"/>
            </w:tcBorders>
            <w:shd w:val="clear" w:color="000000" w:fill="D9E1F2"/>
            <w:hideMark/>
          </w:tcPr>
          <w:p w14:paraId="5D8C9CF0"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Enroll</w:t>
            </w:r>
          </w:p>
        </w:tc>
        <w:tc>
          <w:tcPr>
            <w:tcW w:w="1525" w:type="dxa"/>
            <w:gridSpan w:val="2"/>
            <w:tcBorders>
              <w:top w:val="single" w:sz="8" w:space="0" w:color="auto"/>
              <w:left w:val="nil"/>
              <w:bottom w:val="single" w:sz="8" w:space="0" w:color="auto"/>
              <w:right w:val="single" w:sz="8" w:space="0" w:color="000000"/>
            </w:tcBorders>
            <w:shd w:val="clear" w:color="000000" w:fill="D9E1F2"/>
            <w:hideMark/>
          </w:tcPr>
          <w:p w14:paraId="766D82DE"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FMS By Type</w:t>
            </w:r>
          </w:p>
        </w:tc>
        <w:tc>
          <w:tcPr>
            <w:tcW w:w="820" w:type="dxa"/>
            <w:vMerge w:val="restart"/>
            <w:tcBorders>
              <w:top w:val="nil"/>
              <w:left w:val="single" w:sz="8" w:space="0" w:color="auto"/>
              <w:bottom w:val="single" w:sz="8" w:space="0" w:color="000000"/>
              <w:right w:val="single" w:sz="8" w:space="0" w:color="auto"/>
            </w:tcBorders>
            <w:shd w:val="clear" w:color="000000" w:fill="D9E1F2"/>
            <w:hideMark/>
          </w:tcPr>
          <w:p w14:paraId="62427D20"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Total # Using PDS</w:t>
            </w:r>
          </w:p>
        </w:tc>
        <w:tc>
          <w:tcPr>
            <w:tcW w:w="820" w:type="dxa"/>
            <w:vMerge w:val="restart"/>
            <w:tcBorders>
              <w:top w:val="nil"/>
              <w:left w:val="single" w:sz="8" w:space="0" w:color="auto"/>
              <w:bottom w:val="single" w:sz="8" w:space="0" w:color="000000"/>
              <w:right w:val="single" w:sz="8" w:space="0" w:color="auto"/>
            </w:tcBorders>
            <w:shd w:val="clear" w:color="000000" w:fill="D9E1F2"/>
            <w:hideMark/>
          </w:tcPr>
          <w:p w14:paraId="2BC725D8" w14:textId="77777777" w:rsidR="0045756A" w:rsidRPr="00CF549C" w:rsidRDefault="0045756A"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 Using PDS</w:t>
            </w: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1203948E" w14:textId="77777777" w:rsidR="0045756A" w:rsidRPr="00CF549C" w:rsidRDefault="0045756A" w:rsidP="006E6101">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auto"/>
              <w:right w:val="single" w:sz="8" w:space="0" w:color="auto"/>
            </w:tcBorders>
            <w:vAlign w:val="center"/>
            <w:hideMark/>
          </w:tcPr>
          <w:p w14:paraId="2E66D132" w14:textId="77777777" w:rsidR="0045756A" w:rsidRPr="00CF549C" w:rsidRDefault="0045756A" w:rsidP="006E6101">
            <w:pPr>
              <w:spacing w:after="0" w:line="240" w:lineRule="auto"/>
              <w:rPr>
                <w:rFonts w:ascii="Arial" w:eastAsia="Times New Roman" w:hAnsi="Arial" w:cs="Arial"/>
                <w:b/>
                <w:bCs/>
                <w:sz w:val="20"/>
                <w:szCs w:val="20"/>
                <w:lang w:eastAsia="en-US"/>
              </w:rPr>
            </w:pPr>
          </w:p>
        </w:tc>
      </w:tr>
      <w:tr w:rsidR="00DC5A78" w:rsidRPr="00CF549C" w14:paraId="46B95401" w14:textId="77777777" w:rsidTr="0045756A">
        <w:trPr>
          <w:trHeight w:val="315"/>
        </w:trPr>
        <w:tc>
          <w:tcPr>
            <w:tcW w:w="2920" w:type="dxa"/>
            <w:tcBorders>
              <w:top w:val="single" w:sz="8" w:space="0" w:color="auto"/>
              <w:left w:val="single" w:sz="8" w:space="0" w:color="auto"/>
              <w:bottom w:val="single" w:sz="8" w:space="0" w:color="auto"/>
              <w:right w:val="single" w:sz="8" w:space="0" w:color="auto"/>
            </w:tcBorders>
            <w:shd w:val="clear" w:color="000000" w:fill="D9D9D9"/>
            <w:hideMark/>
          </w:tcPr>
          <w:p w14:paraId="3B0F79FA" w14:textId="77777777" w:rsidR="00DC5A78" w:rsidRPr="00CF549C" w:rsidRDefault="00DC5A78" w:rsidP="006E6101">
            <w:pPr>
              <w:spacing w:after="0" w:line="240" w:lineRule="auto"/>
              <w:jc w:val="center"/>
              <w:rPr>
                <w:rFonts w:ascii="Arial" w:eastAsia="Times New Roman" w:hAnsi="Arial" w:cs="Arial"/>
                <w:b/>
                <w:bCs/>
                <w:sz w:val="20"/>
                <w:szCs w:val="20"/>
                <w:lang w:eastAsia="en-US"/>
              </w:rPr>
            </w:pPr>
            <w:r>
              <w:rPr>
                <w:rFonts w:ascii="Arial" w:eastAsia="Times New Roman" w:hAnsi="Arial" w:cs="Arial"/>
                <w:b/>
                <w:bCs/>
                <w:sz w:val="20"/>
                <w:szCs w:val="20"/>
                <w:lang w:eastAsia="en-US"/>
              </w:rPr>
              <w:t>Region</w:t>
            </w:r>
          </w:p>
        </w:tc>
        <w:tc>
          <w:tcPr>
            <w:tcW w:w="828" w:type="dxa"/>
            <w:vMerge/>
            <w:tcBorders>
              <w:top w:val="nil"/>
              <w:left w:val="single" w:sz="8" w:space="0" w:color="auto"/>
              <w:bottom w:val="single" w:sz="8" w:space="0" w:color="000000"/>
              <w:right w:val="single" w:sz="8" w:space="0" w:color="auto"/>
            </w:tcBorders>
            <w:vAlign w:val="center"/>
            <w:hideMark/>
          </w:tcPr>
          <w:p w14:paraId="5BC747FB" w14:textId="77777777" w:rsidR="00DC5A78" w:rsidRPr="00CF549C" w:rsidRDefault="00DC5A78" w:rsidP="006E6101">
            <w:pPr>
              <w:spacing w:after="0" w:line="240" w:lineRule="auto"/>
              <w:rPr>
                <w:rFonts w:ascii="Arial" w:eastAsia="Times New Roman" w:hAnsi="Arial" w:cs="Arial"/>
                <w:b/>
                <w:bCs/>
                <w:sz w:val="20"/>
                <w:szCs w:val="20"/>
                <w:lang w:eastAsia="en-US"/>
              </w:rPr>
            </w:pPr>
          </w:p>
        </w:tc>
        <w:tc>
          <w:tcPr>
            <w:tcW w:w="720" w:type="dxa"/>
            <w:tcBorders>
              <w:top w:val="nil"/>
              <w:left w:val="nil"/>
              <w:bottom w:val="single" w:sz="8" w:space="0" w:color="auto"/>
              <w:right w:val="single" w:sz="8" w:space="0" w:color="auto"/>
            </w:tcBorders>
            <w:shd w:val="clear" w:color="000000" w:fill="C6E0B4"/>
            <w:hideMark/>
          </w:tcPr>
          <w:p w14:paraId="07215210" w14:textId="77777777" w:rsidR="00DC5A78" w:rsidRPr="00CF549C" w:rsidRDefault="00DC5A78"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AWC</w:t>
            </w:r>
          </w:p>
        </w:tc>
        <w:tc>
          <w:tcPr>
            <w:tcW w:w="805" w:type="dxa"/>
            <w:tcBorders>
              <w:top w:val="nil"/>
              <w:left w:val="nil"/>
              <w:bottom w:val="single" w:sz="8" w:space="0" w:color="auto"/>
              <w:right w:val="single" w:sz="8" w:space="0" w:color="auto"/>
            </w:tcBorders>
            <w:shd w:val="clear" w:color="000000" w:fill="C6E0B4"/>
            <w:hideMark/>
          </w:tcPr>
          <w:p w14:paraId="2455D62E" w14:textId="77777777" w:rsidR="00DC5A78" w:rsidRPr="00CF549C" w:rsidRDefault="00DC5A78"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VF/EA</w:t>
            </w:r>
          </w:p>
        </w:tc>
        <w:tc>
          <w:tcPr>
            <w:tcW w:w="900" w:type="dxa"/>
            <w:vMerge/>
            <w:tcBorders>
              <w:top w:val="nil"/>
              <w:left w:val="single" w:sz="8" w:space="0" w:color="auto"/>
              <w:bottom w:val="single" w:sz="8" w:space="0" w:color="000000"/>
              <w:right w:val="single" w:sz="8" w:space="0" w:color="auto"/>
            </w:tcBorders>
            <w:vAlign w:val="center"/>
            <w:hideMark/>
          </w:tcPr>
          <w:p w14:paraId="0C065631" w14:textId="77777777" w:rsidR="00DC5A78" w:rsidRPr="00CF549C" w:rsidRDefault="00DC5A78" w:rsidP="006E6101">
            <w:pPr>
              <w:spacing w:after="0" w:line="240" w:lineRule="auto"/>
              <w:rPr>
                <w:rFonts w:ascii="Arial" w:eastAsia="Times New Roman" w:hAnsi="Arial" w:cs="Arial"/>
                <w:b/>
                <w:bCs/>
                <w:sz w:val="20"/>
                <w:szCs w:val="20"/>
                <w:lang w:eastAsia="en-US"/>
              </w:rPr>
            </w:pPr>
          </w:p>
        </w:tc>
        <w:tc>
          <w:tcPr>
            <w:tcW w:w="880" w:type="dxa"/>
            <w:vMerge/>
            <w:tcBorders>
              <w:top w:val="nil"/>
              <w:left w:val="single" w:sz="8" w:space="0" w:color="auto"/>
              <w:bottom w:val="single" w:sz="8" w:space="0" w:color="000000"/>
              <w:right w:val="single" w:sz="8" w:space="0" w:color="auto"/>
            </w:tcBorders>
            <w:vAlign w:val="center"/>
            <w:hideMark/>
          </w:tcPr>
          <w:p w14:paraId="6A25411B" w14:textId="77777777" w:rsidR="00DC5A78" w:rsidRPr="00CF549C" w:rsidRDefault="00DC5A78" w:rsidP="006E6101">
            <w:pPr>
              <w:spacing w:after="0" w:line="240" w:lineRule="auto"/>
              <w:rPr>
                <w:rFonts w:ascii="Arial" w:eastAsia="Times New Roman" w:hAnsi="Arial" w:cs="Arial"/>
                <w:b/>
                <w:bCs/>
                <w:sz w:val="20"/>
                <w:szCs w:val="20"/>
                <w:lang w:eastAsia="en-US"/>
              </w:rPr>
            </w:pPr>
          </w:p>
        </w:tc>
        <w:tc>
          <w:tcPr>
            <w:tcW w:w="860" w:type="dxa"/>
            <w:vMerge/>
            <w:tcBorders>
              <w:top w:val="nil"/>
              <w:left w:val="single" w:sz="8" w:space="0" w:color="auto"/>
              <w:bottom w:val="single" w:sz="8" w:space="0" w:color="000000"/>
              <w:right w:val="single" w:sz="8" w:space="0" w:color="auto"/>
            </w:tcBorders>
            <w:vAlign w:val="center"/>
            <w:hideMark/>
          </w:tcPr>
          <w:p w14:paraId="323FA890" w14:textId="77777777" w:rsidR="00DC5A78" w:rsidRPr="00CF549C" w:rsidRDefault="00DC5A78" w:rsidP="006E6101">
            <w:pPr>
              <w:spacing w:after="0" w:line="240" w:lineRule="auto"/>
              <w:rPr>
                <w:rFonts w:ascii="Arial" w:eastAsia="Times New Roman" w:hAnsi="Arial" w:cs="Arial"/>
                <w:b/>
                <w:bCs/>
                <w:sz w:val="20"/>
                <w:szCs w:val="20"/>
                <w:lang w:eastAsia="en-US"/>
              </w:rPr>
            </w:pPr>
          </w:p>
        </w:tc>
        <w:tc>
          <w:tcPr>
            <w:tcW w:w="720" w:type="dxa"/>
            <w:tcBorders>
              <w:top w:val="nil"/>
              <w:left w:val="nil"/>
              <w:bottom w:val="single" w:sz="8" w:space="0" w:color="auto"/>
              <w:right w:val="single" w:sz="8" w:space="0" w:color="auto"/>
            </w:tcBorders>
            <w:shd w:val="clear" w:color="000000" w:fill="D9E1F2"/>
            <w:hideMark/>
          </w:tcPr>
          <w:p w14:paraId="4F326A89" w14:textId="77777777" w:rsidR="00DC5A78" w:rsidRPr="00CF549C" w:rsidRDefault="00DC5A78"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AWC</w:t>
            </w:r>
          </w:p>
        </w:tc>
        <w:tc>
          <w:tcPr>
            <w:tcW w:w="805" w:type="dxa"/>
            <w:tcBorders>
              <w:top w:val="nil"/>
              <w:left w:val="nil"/>
              <w:bottom w:val="single" w:sz="8" w:space="0" w:color="auto"/>
              <w:right w:val="single" w:sz="8" w:space="0" w:color="auto"/>
            </w:tcBorders>
            <w:shd w:val="clear" w:color="000000" w:fill="D9E1F2"/>
            <w:hideMark/>
          </w:tcPr>
          <w:p w14:paraId="5C2DFBE2" w14:textId="77777777" w:rsidR="00DC5A78" w:rsidRPr="00CF549C" w:rsidRDefault="00DC5A78" w:rsidP="006E6101">
            <w:pPr>
              <w:spacing w:after="0" w:line="240" w:lineRule="auto"/>
              <w:jc w:val="center"/>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VF/EA</w:t>
            </w:r>
          </w:p>
        </w:tc>
        <w:tc>
          <w:tcPr>
            <w:tcW w:w="820" w:type="dxa"/>
            <w:vMerge/>
            <w:tcBorders>
              <w:top w:val="nil"/>
              <w:left w:val="single" w:sz="8" w:space="0" w:color="auto"/>
              <w:bottom w:val="single" w:sz="8" w:space="0" w:color="000000"/>
              <w:right w:val="single" w:sz="8" w:space="0" w:color="auto"/>
            </w:tcBorders>
            <w:vAlign w:val="center"/>
            <w:hideMark/>
          </w:tcPr>
          <w:p w14:paraId="6B24FF71" w14:textId="77777777" w:rsidR="00DC5A78" w:rsidRPr="00CF549C" w:rsidRDefault="00DC5A78" w:rsidP="006E6101">
            <w:pPr>
              <w:spacing w:after="0" w:line="240" w:lineRule="auto"/>
              <w:rPr>
                <w:rFonts w:ascii="Arial" w:eastAsia="Times New Roman" w:hAnsi="Arial" w:cs="Arial"/>
                <w:b/>
                <w:bCs/>
                <w:sz w:val="20"/>
                <w:szCs w:val="20"/>
                <w:lang w:eastAsia="en-US"/>
              </w:rPr>
            </w:pPr>
          </w:p>
        </w:tc>
        <w:tc>
          <w:tcPr>
            <w:tcW w:w="820" w:type="dxa"/>
            <w:vMerge/>
            <w:tcBorders>
              <w:top w:val="nil"/>
              <w:left w:val="single" w:sz="8" w:space="0" w:color="auto"/>
              <w:bottom w:val="single" w:sz="8" w:space="0" w:color="000000"/>
              <w:right w:val="single" w:sz="8" w:space="0" w:color="auto"/>
            </w:tcBorders>
            <w:vAlign w:val="center"/>
            <w:hideMark/>
          </w:tcPr>
          <w:p w14:paraId="056872F0" w14:textId="77777777" w:rsidR="00DC5A78" w:rsidRPr="00CF549C" w:rsidRDefault="00DC5A78" w:rsidP="006E6101">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130E0F6C" w14:textId="77777777" w:rsidR="00DC5A78" w:rsidRPr="00CF549C" w:rsidRDefault="00DC5A78" w:rsidP="006E6101">
            <w:pPr>
              <w:spacing w:after="0" w:line="240" w:lineRule="auto"/>
              <w:rPr>
                <w:rFonts w:ascii="Arial" w:eastAsia="Times New Roman" w:hAnsi="Arial" w:cs="Arial"/>
                <w:b/>
                <w:bCs/>
                <w:sz w:val="20"/>
                <w:szCs w:val="20"/>
                <w:lang w:eastAsia="en-US"/>
              </w:rPr>
            </w:pPr>
          </w:p>
        </w:tc>
        <w:tc>
          <w:tcPr>
            <w:tcW w:w="928" w:type="dxa"/>
            <w:vMerge/>
            <w:tcBorders>
              <w:top w:val="single" w:sz="8" w:space="0" w:color="auto"/>
              <w:left w:val="single" w:sz="8" w:space="0" w:color="auto"/>
              <w:bottom w:val="single" w:sz="8" w:space="0" w:color="auto"/>
              <w:right w:val="single" w:sz="8" w:space="0" w:color="auto"/>
            </w:tcBorders>
            <w:vAlign w:val="center"/>
            <w:hideMark/>
          </w:tcPr>
          <w:p w14:paraId="1D72587C" w14:textId="77777777" w:rsidR="00DC5A78" w:rsidRPr="00CF549C" w:rsidRDefault="00DC5A78" w:rsidP="006E6101">
            <w:pPr>
              <w:spacing w:after="0" w:line="240" w:lineRule="auto"/>
              <w:rPr>
                <w:rFonts w:ascii="Arial" w:eastAsia="Times New Roman" w:hAnsi="Arial" w:cs="Arial"/>
                <w:b/>
                <w:bCs/>
                <w:sz w:val="20"/>
                <w:szCs w:val="20"/>
                <w:lang w:eastAsia="en-US"/>
              </w:rPr>
            </w:pPr>
          </w:p>
        </w:tc>
      </w:tr>
      <w:tr w:rsidR="00DC5A78" w:rsidRPr="00CF549C" w14:paraId="41CC3CD7"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tcPr>
          <w:p w14:paraId="4ED884BA" w14:textId="77777777" w:rsidR="00DC5A78" w:rsidRPr="00CF549C" w:rsidRDefault="00DC5A78" w:rsidP="0045756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Central</w:t>
            </w:r>
          </w:p>
        </w:tc>
        <w:tc>
          <w:tcPr>
            <w:tcW w:w="828" w:type="dxa"/>
            <w:tcBorders>
              <w:top w:val="nil"/>
              <w:left w:val="nil"/>
              <w:bottom w:val="single" w:sz="8" w:space="0" w:color="auto"/>
              <w:right w:val="single" w:sz="8" w:space="0" w:color="auto"/>
            </w:tcBorders>
            <w:shd w:val="clear" w:color="000000" w:fill="E2EFDA"/>
            <w:noWrap/>
            <w:vAlign w:val="center"/>
          </w:tcPr>
          <w:p w14:paraId="6368AFA8"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3,598</w:t>
            </w:r>
          </w:p>
        </w:tc>
        <w:tc>
          <w:tcPr>
            <w:tcW w:w="720" w:type="dxa"/>
            <w:tcBorders>
              <w:top w:val="nil"/>
              <w:left w:val="nil"/>
              <w:bottom w:val="single" w:sz="8" w:space="0" w:color="auto"/>
              <w:right w:val="single" w:sz="8" w:space="0" w:color="auto"/>
            </w:tcBorders>
            <w:shd w:val="clear" w:color="000000" w:fill="E2EFDA"/>
            <w:noWrap/>
            <w:vAlign w:val="center"/>
          </w:tcPr>
          <w:p w14:paraId="4227A2F0"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304</w:t>
            </w:r>
          </w:p>
        </w:tc>
        <w:tc>
          <w:tcPr>
            <w:tcW w:w="805" w:type="dxa"/>
            <w:tcBorders>
              <w:top w:val="nil"/>
              <w:left w:val="nil"/>
              <w:bottom w:val="single" w:sz="8" w:space="0" w:color="auto"/>
              <w:right w:val="single" w:sz="8" w:space="0" w:color="auto"/>
            </w:tcBorders>
            <w:shd w:val="clear" w:color="000000" w:fill="E2EFDA"/>
            <w:noWrap/>
            <w:vAlign w:val="center"/>
          </w:tcPr>
          <w:p w14:paraId="05A2A20A"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143</w:t>
            </w:r>
          </w:p>
        </w:tc>
        <w:tc>
          <w:tcPr>
            <w:tcW w:w="900" w:type="dxa"/>
            <w:tcBorders>
              <w:top w:val="nil"/>
              <w:left w:val="nil"/>
              <w:bottom w:val="single" w:sz="8" w:space="0" w:color="auto"/>
              <w:right w:val="single" w:sz="8" w:space="0" w:color="auto"/>
            </w:tcBorders>
            <w:shd w:val="clear" w:color="000000" w:fill="E2EFDA"/>
            <w:noWrap/>
            <w:vAlign w:val="center"/>
          </w:tcPr>
          <w:p w14:paraId="4B2F0CBC"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447</w:t>
            </w:r>
          </w:p>
        </w:tc>
        <w:tc>
          <w:tcPr>
            <w:tcW w:w="880" w:type="dxa"/>
            <w:tcBorders>
              <w:top w:val="nil"/>
              <w:left w:val="nil"/>
              <w:bottom w:val="single" w:sz="8" w:space="0" w:color="auto"/>
              <w:right w:val="single" w:sz="8" w:space="0" w:color="auto"/>
            </w:tcBorders>
            <w:shd w:val="clear" w:color="000000" w:fill="E2EFDA"/>
            <w:noWrap/>
            <w:vAlign w:val="center"/>
          </w:tcPr>
          <w:p w14:paraId="67085D7D"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12%</w:t>
            </w:r>
          </w:p>
        </w:tc>
        <w:tc>
          <w:tcPr>
            <w:tcW w:w="860" w:type="dxa"/>
            <w:tcBorders>
              <w:top w:val="nil"/>
              <w:left w:val="nil"/>
              <w:bottom w:val="single" w:sz="8" w:space="0" w:color="auto"/>
              <w:right w:val="single" w:sz="8" w:space="0" w:color="auto"/>
            </w:tcBorders>
            <w:shd w:val="clear" w:color="000000" w:fill="DDEBF7"/>
            <w:noWrap/>
            <w:vAlign w:val="center"/>
          </w:tcPr>
          <w:p w14:paraId="46F77268"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2,843</w:t>
            </w:r>
          </w:p>
        </w:tc>
        <w:tc>
          <w:tcPr>
            <w:tcW w:w="720" w:type="dxa"/>
            <w:tcBorders>
              <w:top w:val="nil"/>
              <w:left w:val="nil"/>
              <w:bottom w:val="single" w:sz="8" w:space="0" w:color="auto"/>
              <w:right w:val="single" w:sz="8" w:space="0" w:color="auto"/>
            </w:tcBorders>
            <w:shd w:val="clear" w:color="000000" w:fill="DDEBF7"/>
            <w:noWrap/>
            <w:vAlign w:val="center"/>
          </w:tcPr>
          <w:p w14:paraId="1DECCC23"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488</w:t>
            </w:r>
          </w:p>
        </w:tc>
        <w:tc>
          <w:tcPr>
            <w:tcW w:w="805" w:type="dxa"/>
            <w:tcBorders>
              <w:top w:val="nil"/>
              <w:left w:val="nil"/>
              <w:bottom w:val="single" w:sz="8" w:space="0" w:color="auto"/>
              <w:right w:val="single" w:sz="8" w:space="0" w:color="auto"/>
            </w:tcBorders>
            <w:shd w:val="clear" w:color="000000" w:fill="DDEBF7"/>
            <w:noWrap/>
            <w:vAlign w:val="center"/>
          </w:tcPr>
          <w:p w14:paraId="206011B7"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172</w:t>
            </w:r>
          </w:p>
        </w:tc>
        <w:tc>
          <w:tcPr>
            <w:tcW w:w="820" w:type="dxa"/>
            <w:tcBorders>
              <w:top w:val="nil"/>
              <w:left w:val="nil"/>
              <w:bottom w:val="single" w:sz="8" w:space="0" w:color="auto"/>
              <w:right w:val="single" w:sz="8" w:space="0" w:color="auto"/>
            </w:tcBorders>
            <w:shd w:val="clear" w:color="000000" w:fill="DDEBF7"/>
            <w:noWrap/>
            <w:vAlign w:val="center"/>
          </w:tcPr>
          <w:p w14:paraId="20945966"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660</w:t>
            </w:r>
          </w:p>
        </w:tc>
        <w:tc>
          <w:tcPr>
            <w:tcW w:w="820" w:type="dxa"/>
            <w:tcBorders>
              <w:top w:val="nil"/>
              <w:left w:val="nil"/>
              <w:bottom w:val="single" w:sz="8" w:space="0" w:color="auto"/>
              <w:right w:val="single" w:sz="8" w:space="0" w:color="auto"/>
            </w:tcBorders>
            <w:shd w:val="clear" w:color="000000" w:fill="DDEBF7"/>
            <w:noWrap/>
            <w:vAlign w:val="center"/>
          </w:tcPr>
          <w:p w14:paraId="76364F34"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23%</w:t>
            </w:r>
          </w:p>
        </w:tc>
        <w:tc>
          <w:tcPr>
            <w:tcW w:w="928" w:type="dxa"/>
            <w:tcBorders>
              <w:top w:val="nil"/>
              <w:left w:val="nil"/>
              <w:bottom w:val="single" w:sz="8" w:space="0" w:color="auto"/>
              <w:right w:val="single" w:sz="8" w:space="0" w:color="auto"/>
            </w:tcBorders>
            <w:shd w:val="clear" w:color="000000" w:fill="DBDBDB"/>
            <w:noWrap/>
            <w:vAlign w:val="center"/>
          </w:tcPr>
          <w:p w14:paraId="1C898417"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1,107</w:t>
            </w:r>
          </w:p>
        </w:tc>
        <w:tc>
          <w:tcPr>
            <w:tcW w:w="928" w:type="dxa"/>
            <w:tcBorders>
              <w:top w:val="nil"/>
              <w:left w:val="nil"/>
              <w:bottom w:val="single" w:sz="8" w:space="0" w:color="auto"/>
              <w:right w:val="single" w:sz="8" w:space="0" w:color="auto"/>
            </w:tcBorders>
            <w:shd w:val="clear" w:color="000000" w:fill="DBDBDB"/>
            <w:noWrap/>
            <w:vAlign w:val="center"/>
          </w:tcPr>
          <w:p w14:paraId="629D261E"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17%</w:t>
            </w:r>
          </w:p>
        </w:tc>
      </w:tr>
      <w:tr w:rsidR="00DC5A78" w:rsidRPr="00CF549C" w14:paraId="2C10BF2E"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tcPr>
          <w:p w14:paraId="5346EC2E" w14:textId="77777777" w:rsidR="00DC5A78" w:rsidRPr="00CF549C" w:rsidRDefault="00DC5A78" w:rsidP="0045756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Northeast</w:t>
            </w:r>
          </w:p>
        </w:tc>
        <w:tc>
          <w:tcPr>
            <w:tcW w:w="828" w:type="dxa"/>
            <w:tcBorders>
              <w:top w:val="nil"/>
              <w:left w:val="nil"/>
              <w:bottom w:val="single" w:sz="8" w:space="0" w:color="auto"/>
              <w:right w:val="single" w:sz="8" w:space="0" w:color="auto"/>
            </w:tcBorders>
            <w:shd w:val="clear" w:color="000000" w:fill="E2EFDA"/>
            <w:noWrap/>
            <w:vAlign w:val="center"/>
          </w:tcPr>
          <w:p w14:paraId="62DF8603"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2,914</w:t>
            </w:r>
          </w:p>
        </w:tc>
        <w:tc>
          <w:tcPr>
            <w:tcW w:w="720" w:type="dxa"/>
            <w:tcBorders>
              <w:top w:val="nil"/>
              <w:left w:val="nil"/>
              <w:bottom w:val="single" w:sz="8" w:space="0" w:color="auto"/>
              <w:right w:val="single" w:sz="8" w:space="0" w:color="auto"/>
            </w:tcBorders>
            <w:shd w:val="clear" w:color="000000" w:fill="E2EFDA"/>
            <w:noWrap/>
            <w:vAlign w:val="center"/>
          </w:tcPr>
          <w:p w14:paraId="3425111C"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379</w:t>
            </w:r>
          </w:p>
        </w:tc>
        <w:tc>
          <w:tcPr>
            <w:tcW w:w="805" w:type="dxa"/>
            <w:tcBorders>
              <w:top w:val="nil"/>
              <w:left w:val="nil"/>
              <w:bottom w:val="single" w:sz="8" w:space="0" w:color="auto"/>
              <w:right w:val="single" w:sz="8" w:space="0" w:color="auto"/>
            </w:tcBorders>
            <w:shd w:val="clear" w:color="000000" w:fill="E2EFDA"/>
            <w:noWrap/>
            <w:vAlign w:val="center"/>
          </w:tcPr>
          <w:p w14:paraId="0D0E27DB"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46</w:t>
            </w:r>
          </w:p>
        </w:tc>
        <w:tc>
          <w:tcPr>
            <w:tcW w:w="900" w:type="dxa"/>
            <w:tcBorders>
              <w:top w:val="nil"/>
              <w:left w:val="nil"/>
              <w:bottom w:val="single" w:sz="8" w:space="0" w:color="auto"/>
              <w:right w:val="single" w:sz="8" w:space="0" w:color="auto"/>
            </w:tcBorders>
            <w:shd w:val="clear" w:color="000000" w:fill="E2EFDA"/>
            <w:noWrap/>
            <w:vAlign w:val="center"/>
          </w:tcPr>
          <w:p w14:paraId="731BB760"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425</w:t>
            </w:r>
          </w:p>
        </w:tc>
        <w:tc>
          <w:tcPr>
            <w:tcW w:w="880" w:type="dxa"/>
            <w:tcBorders>
              <w:top w:val="nil"/>
              <w:left w:val="nil"/>
              <w:bottom w:val="single" w:sz="8" w:space="0" w:color="auto"/>
              <w:right w:val="single" w:sz="8" w:space="0" w:color="auto"/>
            </w:tcBorders>
            <w:shd w:val="clear" w:color="000000" w:fill="E2EFDA"/>
            <w:noWrap/>
            <w:vAlign w:val="center"/>
          </w:tcPr>
          <w:p w14:paraId="0956CE45"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15%</w:t>
            </w:r>
          </w:p>
        </w:tc>
        <w:tc>
          <w:tcPr>
            <w:tcW w:w="860" w:type="dxa"/>
            <w:tcBorders>
              <w:top w:val="nil"/>
              <w:left w:val="nil"/>
              <w:bottom w:val="single" w:sz="8" w:space="0" w:color="auto"/>
              <w:right w:val="single" w:sz="8" w:space="0" w:color="auto"/>
            </w:tcBorders>
            <w:shd w:val="clear" w:color="000000" w:fill="DDEBF7"/>
            <w:noWrap/>
            <w:vAlign w:val="center"/>
          </w:tcPr>
          <w:p w14:paraId="6233F239"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2,080</w:t>
            </w:r>
          </w:p>
        </w:tc>
        <w:tc>
          <w:tcPr>
            <w:tcW w:w="720" w:type="dxa"/>
            <w:tcBorders>
              <w:top w:val="nil"/>
              <w:left w:val="nil"/>
              <w:bottom w:val="single" w:sz="8" w:space="0" w:color="auto"/>
              <w:right w:val="single" w:sz="8" w:space="0" w:color="auto"/>
            </w:tcBorders>
            <w:shd w:val="clear" w:color="000000" w:fill="DDEBF7"/>
            <w:noWrap/>
            <w:vAlign w:val="center"/>
          </w:tcPr>
          <w:p w14:paraId="7DE067A5"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747</w:t>
            </w:r>
          </w:p>
        </w:tc>
        <w:tc>
          <w:tcPr>
            <w:tcW w:w="805" w:type="dxa"/>
            <w:tcBorders>
              <w:top w:val="nil"/>
              <w:left w:val="nil"/>
              <w:bottom w:val="single" w:sz="8" w:space="0" w:color="auto"/>
              <w:right w:val="single" w:sz="8" w:space="0" w:color="auto"/>
            </w:tcBorders>
            <w:shd w:val="clear" w:color="000000" w:fill="DDEBF7"/>
            <w:noWrap/>
            <w:vAlign w:val="center"/>
          </w:tcPr>
          <w:p w14:paraId="24F51736"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35</w:t>
            </w:r>
          </w:p>
        </w:tc>
        <w:tc>
          <w:tcPr>
            <w:tcW w:w="820" w:type="dxa"/>
            <w:tcBorders>
              <w:top w:val="nil"/>
              <w:left w:val="nil"/>
              <w:bottom w:val="single" w:sz="8" w:space="0" w:color="auto"/>
              <w:right w:val="single" w:sz="8" w:space="0" w:color="auto"/>
            </w:tcBorders>
            <w:shd w:val="clear" w:color="000000" w:fill="DDEBF7"/>
            <w:noWrap/>
            <w:vAlign w:val="center"/>
          </w:tcPr>
          <w:p w14:paraId="6988263E"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782</w:t>
            </w:r>
          </w:p>
        </w:tc>
        <w:tc>
          <w:tcPr>
            <w:tcW w:w="820" w:type="dxa"/>
            <w:tcBorders>
              <w:top w:val="nil"/>
              <w:left w:val="nil"/>
              <w:bottom w:val="single" w:sz="8" w:space="0" w:color="auto"/>
              <w:right w:val="single" w:sz="8" w:space="0" w:color="auto"/>
            </w:tcBorders>
            <w:shd w:val="clear" w:color="000000" w:fill="DDEBF7"/>
            <w:noWrap/>
            <w:vAlign w:val="center"/>
          </w:tcPr>
          <w:p w14:paraId="272FF822"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38%</w:t>
            </w:r>
          </w:p>
        </w:tc>
        <w:tc>
          <w:tcPr>
            <w:tcW w:w="928" w:type="dxa"/>
            <w:tcBorders>
              <w:top w:val="nil"/>
              <w:left w:val="nil"/>
              <w:bottom w:val="single" w:sz="8" w:space="0" w:color="auto"/>
              <w:right w:val="single" w:sz="8" w:space="0" w:color="auto"/>
            </w:tcBorders>
            <w:shd w:val="clear" w:color="000000" w:fill="DBDBDB"/>
            <w:noWrap/>
            <w:vAlign w:val="center"/>
          </w:tcPr>
          <w:p w14:paraId="764F017F"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1,207</w:t>
            </w:r>
          </w:p>
        </w:tc>
        <w:tc>
          <w:tcPr>
            <w:tcW w:w="928" w:type="dxa"/>
            <w:tcBorders>
              <w:top w:val="nil"/>
              <w:left w:val="nil"/>
              <w:bottom w:val="single" w:sz="8" w:space="0" w:color="auto"/>
              <w:right w:val="single" w:sz="8" w:space="0" w:color="auto"/>
            </w:tcBorders>
            <w:shd w:val="clear" w:color="000000" w:fill="DBDBDB"/>
            <w:noWrap/>
            <w:vAlign w:val="center"/>
          </w:tcPr>
          <w:p w14:paraId="4FF95A79"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24%</w:t>
            </w:r>
          </w:p>
        </w:tc>
      </w:tr>
      <w:tr w:rsidR="00DC5A78" w:rsidRPr="00CF549C" w14:paraId="5BC83547"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tcPr>
          <w:p w14:paraId="19831EC8" w14:textId="77777777" w:rsidR="00DC5A78" w:rsidRPr="00CF549C" w:rsidRDefault="00DC5A78" w:rsidP="0045756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Southeast</w:t>
            </w:r>
          </w:p>
        </w:tc>
        <w:tc>
          <w:tcPr>
            <w:tcW w:w="828" w:type="dxa"/>
            <w:tcBorders>
              <w:top w:val="nil"/>
              <w:left w:val="nil"/>
              <w:bottom w:val="single" w:sz="8" w:space="0" w:color="auto"/>
              <w:right w:val="single" w:sz="8" w:space="0" w:color="auto"/>
            </w:tcBorders>
            <w:shd w:val="clear" w:color="000000" w:fill="E2EFDA"/>
            <w:noWrap/>
            <w:vAlign w:val="center"/>
          </w:tcPr>
          <w:p w14:paraId="564094AE"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5,201</w:t>
            </w:r>
          </w:p>
        </w:tc>
        <w:tc>
          <w:tcPr>
            <w:tcW w:w="720" w:type="dxa"/>
            <w:tcBorders>
              <w:top w:val="nil"/>
              <w:left w:val="nil"/>
              <w:bottom w:val="single" w:sz="8" w:space="0" w:color="auto"/>
              <w:right w:val="single" w:sz="8" w:space="0" w:color="auto"/>
            </w:tcBorders>
            <w:shd w:val="clear" w:color="000000" w:fill="E2EFDA"/>
            <w:noWrap/>
            <w:vAlign w:val="center"/>
          </w:tcPr>
          <w:p w14:paraId="0694AFA1"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131</w:t>
            </w:r>
          </w:p>
        </w:tc>
        <w:tc>
          <w:tcPr>
            <w:tcW w:w="805" w:type="dxa"/>
            <w:tcBorders>
              <w:top w:val="nil"/>
              <w:left w:val="nil"/>
              <w:bottom w:val="single" w:sz="8" w:space="0" w:color="auto"/>
              <w:right w:val="single" w:sz="8" w:space="0" w:color="auto"/>
            </w:tcBorders>
            <w:shd w:val="clear" w:color="000000" w:fill="E2EFDA"/>
            <w:noWrap/>
            <w:vAlign w:val="center"/>
          </w:tcPr>
          <w:p w14:paraId="112273DB"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96</w:t>
            </w:r>
          </w:p>
        </w:tc>
        <w:tc>
          <w:tcPr>
            <w:tcW w:w="900" w:type="dxa"/>
            <w:tcBorders>
              <w:top w:val="nil"/>
              <w:left w:val="nil"/>
              <w:bottom w:val="single" w:sz="8" w:space="0" w:color="auto"/>
              <w:right w:val="single" w:sz="8" w:space="0" w:color="auto"/>
            </w:tcBorders>
            <w:shd w:val="clear" w:color="000000" w:fill="E2EFDA"/>
            <w:noWrap/>
            <w:vAlign w:val="center"/>
          </w:tcPr>
          <w:p w14:paraId="71C34D28"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227</w:t>
            </w:r>
          </w:p>
        </w:tc>
        <w:tc>
          <w:tcPr>
            <w:tcW w:w="880" w:type="dxa"/>
            <w:tcBorders>
              <w:top w:val="nil"/>
              <w:left w:val="nil"/>
              <w:bottom w:val="single" w:sz="8" w:space="0" w:color="auto"/>
              <w:right w:val="single" w:sz="8" w:space="0" w:color="auto"/>
            </w:tcBorders>
            <w:shd w:val="clear" w:color="000000" w:fill="E2EFDA"/>
            <w:noWrap/>
            <w:vAlign w:val="center"/>
          </w:tcPr>
          <w:p w14:paraId="6C73E500"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4%</w:t>
            </w:r>
          </w:p>
        </w:tc>
        <w:tc>
          <w:tcPr>
            <w:tcW w:w="860" w:type="dxa"/>
            <w:tcBorders>
              <w:top w:val="nil"/>
              <w:left w:val="nil"/>
              <w:bottom w:val="single" w:sz="8" w:space="0" w:color="auto"/>
              <w:right w:val="single" w:sz="8" w:space="0" w:color="auto"/>
            </w:tcBorders>
            <w:shd w:val="clear" w:color="000000" w:fill="DDEBF7"/>
            <w:noWrap/>
            <w:vAlign w:val="center"/>
          </w:tcPr>
          <w:p w14:paraId="35251960"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3,549</w:t>
            </w:r>
          </w:p>
        </w:tc>
        <w:tc>
          <w:tcPr>
            <w:tcW w:w="720" w:type="dxa"/>
            <w:tcBorders>
              <w:top w:val="nil"/>
              <w:left w:val="nil"/>
              <w:bottom w:val="single" w:sz="8" w:space="0" w:color="auto"/>
              <w:right w:val="single" w:sz="8" w:space="0" w:color="auto"/>
            </w:tcBorders>
            <w:shd w:val="clear" w:color="000000" w:fill="DDEBF7"/>
            <w:noWrap/>
            <w:vAlign w:val="center"/>
          </w:tcPr>
          <w:p w14:paraId="6B4B52C3"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261</w:t>
            </w:r>
          </w:p>
        </w:tc>
        <w:tc>
          <w:tcPr>
            <w:tcW w:w="805" w:type="dxa"/>
            <w:tcBorders>
              <w:top w:val="nil"/>
              <w:left w:val="nil"/>
              <w:bottom w:val="single" w:sz="8" w:space="0" w:color="auto"/>
              <w:right w:val="single" w:sz="8" w:space="0" w:color="auto"/>
            </w:tcBorders>
            <w:shd w:val="clear" w:color="000000" w:fill="DDEBF7"/>
            <w:noWrap/>
            <w:vAlign w:val="center"/>
          </w:tcPr>
          <w:p w14:paraId="43B2E958"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192</w:t>
            </w:r>
          </w:p>
        </w:tc>
        <w:tc>
          <w:tcPr>
            <w:tcW w:w="820" w:type="dxa"/>
            <w:tcBorders>
              <w:top w:val="nil"/>
              <w:left w:val="nil"/>
              <w:bottom w:val="single" w:sz="8" w:space="0" w:color="auto"/>
              <w:right w:val="single" w:sz="8" w:space="0" w:color="auto"/>
            </w:tcBorders>
            <w:shd w:val="clear" w:color="000000" w:fill="DDEBF7"/>
            <w:noWrap/>
            <w:vAlign w:val="center"/>
          </w:tcPr>
          <w:p w14:paraId="41AE9B07"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453</w:t>
            </w:r>
          </w:p>
        </w:tc>
        <w:tc>
          <w:tcPr>
            <w:tcW w:w="820" w:type="dxa"/>
            <w:tcBorders>
              <w:top w:val="nil"/>
              <w:left w:val="nil"/>
              <w:bottom w:val="single" w:sz="8" w:space="0" w:color="auto"/>
              <w:right w:val="single" w:sz="8" w:space="0" w:color="auto"/>
            </w:tcBorders>
            <w:shd w:val="clear" w:color="000000" w:fill="DDEBF7"/>
            <w:noWrap/>
            <w:vAlign w:val="center"/>
          </w:tcPr>
          <w:p w14:paraId="627E2F03"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13%</w:t>
            </w:r>
          </w:p>
        </w:tc>
        <w:tc>
          <w:tcPr>
            <w:tcW w:w="928" w:type="dxa"/>
            <w:tcBorders>
              <w:top w:val="nil"/>
              <w:left w:val="nil"/>
              <w:bottom w:val="single" w:sz="8" w:space="0" w:color="auto"/>
              <w:right w:val="single" w:sz="8" w:space="0" w:color="auto"/>
            </w:tcBorders>
            <w:shd w:val="clear" w:color="000000" w:fill="DBDBDB"/>
            <w:noWrap/>
            <w:vAlign w:val="center"/>
          </w:tcPr>
          <w:p w14:paraId="1DDE6D45"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680</w:t>
            </w:r>
          </w:p>
        </w:tc>
        <w:tc>
          <w:tcPr>
            <w:tcW w:w="928" w:type="dxa"/>
            <w:tcBorders>
              <w:top w:val="nil"/>
              <w:left w:val="nil"/>
              <w:bottom w:val="single" w:sz="8" w:space="0" w:color="auto"/>
              <w:right w:val="single" w:sz="8" w:space="0" w:color="auto"/>
            </w:tcBorders>
            <w:shd w:val="clear" w:color="000000" w:fill="DBDBDB"/>
            <w:noWrap/>
            <w:vAlign w:val="center"/>
          </w:tcPr>
          <w:p w14:paraId="7912A81C"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8%</w:t>
            </w:r>
          </w:p>
        </w:tc>
      </w:tr>
      <w:tr w:rsidR="00DC5A78" w:rsidRPr="00CF549C" w14:paraId="5F48CE0C"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BFD2E2"/>
            <w:noWrap/>
            <w:vAlign w:val="center"/>
          </w:tcPr>
          <w:p w14:paraId="2AB0CF6B" w14:textId="77777777" w:rsidR="00DC5A78" w:rsidRPr="00CF549C" w:rsidRDefault="00DC5A78" w:rsidP="0045756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West</w:t>
            </w:r>
          </w:p>
        </w:tc>
        <w:tc>
          <w:tcPr>
            <w:tcW w:w="828" w:type="dxa"/>
            <w:tcBorders>
              <w:top w:val="nil"/>
              <w:left w:val="nil"/>
              <w:bottom w:val="single" w:sz="8" w:space="0" w:color="auto"/>
              <w:right w:val="single" w:sz="8" w:space="0" w:color="auto"/>
            </w:tcBorders>
            <w:shd w:val="clear" w:color="000000" w:fill="E2EFDA"/>
            <w:noWrap/>
            <w:vAlign w:val="center"/>
          </w:tcPr>
          <w:p w14:paraId="5C12018E"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5,361</w:t>
            </w:r>
          </w:p>
        </w:tc>
        <w:tc>
          <w:tcPr>
            <w:tcW w:w="720" w:type="dxa"/>
            <w:tcBorders>
              <w:top w:val="nil"/>
              <w:left w:val="nil"/>
              <w:bottom w:val="single" w:sz="8" w:space="0" w:color="auto"/>
              <w:right w:val="single" w:sz="8" w:space="0" w:color="auto"/>
            </w:tcBorders>
            <w:shd w:val="clear" w:color="000000" w:fill="E2EFDA"/>
            <w:noWrap/>
            <w:vAlign w:val="center"/>
          </w:tcPr>
          <w:p w14:paraId="39D27B94"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237</w:t>
            </w:r>
          </w:p>
        </w:tc>
        <w:tc>
          <w:tcPr>
            <w:tcW w:w="805" w:type="dxa"/>
            <w:tcBorders>
              <w:top w:val="nil"/>
              <w:left w:val="nil"/>
              <w:bottom w:val="single" w:sz="8" w:space="0" w:color="auto"/>
              <w:right w:val="single" w:sz="8" w:space="0" w:color="auto"/>
            </w:tcBorders>
            <w:shd w:val="clear" w:color="000000" w:fill="E2EFDA"/>
            <w:noWrap/>
            <w:vAlign w:val="center"/>
          </w:tcPr>
          <w:p w14:paraId="5ADBB22F"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27</w:t>
            </w:r>
          </w:p>
        </w:tc>
        <w:tc>
          <w:tcPr>
            <w:tcW w:w="900" w:type="dxa"/>
            <w:tcBorders>
              <w:top w:val="nil"/>
              <w:left w:val="nil"/>
              <w:bottom w:val="single" w:sz="8" w:space="0" w:color="auto"/>
              <w:right w:val="single" w:sz="8" w:space="0" w:color="auto"/>
            </w:tcBorders>
            <w:shd w:val="clear" w:color="000000" w:fill="E2EFDA"/>
            <w:noWrap/>
            <w:vAlign w:val="center"/>
          </w:tcPr>
          <w:p w14:paraId="394F919D"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264</w:t>
            </w:r>
          </w:p>
        </w:tc>
        <w:tc>
          <w:tcPr>
            <w:tcW w:w="880" w:type="dxa"/>
            <w:tcBorders>
              <w:top w:val="nil"/>
              <w:left w:val="nil"/>
              <w:bottom w:val="single" w:sz="8" w:space="0" w:color="auto"/>
              <w:right w:val="single" w:sz="8" w:space="0" w:color="auto"/>
            </w:tcBorders>
            <w:shd w:val="clear" w:color="000000" w:fill="E2EFDA"/>
            <w:noWrap/>
            <w:vAlign w:val="center"/>
          </w:tcPr>
          <w:p w14:paraId="3C91F406"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5%</w:t>
            </w:r>
          </w:p>
        </w:tc>
        <w:tc>
          <w:tcPr>
            <w:tcW w:w="860" w:type="dxa"/>
            <w:tcBorders>
              <w:top w:val="nil"/>
              <w:left w:val="nil"/>
              <w:bottom w:val="single" w:sz="8" w:space="0" w:color="auto"/>
              <w:right w:val="single" w:sz="8" w:space="0" w:color="auto"/>
            </w:tcBorders>
            <w:shd w:val="clear" w:color="000000" w:fill="DDEBF7"/>
            <w:noWrap/>
            <w:vAlign w:val="center"/>
          </w:tcPr>
          <w:p w14:paraId="464B68AA"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3,749</w:t>
            </w:r>
          </w:p>
        </w:tc>
        <w:tc>
          <w:tcPr>
            <w:tcW w:w="720" w:type="dxa"/>
            <w:tcBorders>
              <w:top w:val="nil"/>
              <w:left w:val="nil"/>
              <w:bottom w:val="single" w:sz="8" w:space="0" w:color="auto"/>
              <w:right w:val="single" w:sz="8" w:space="0" w:color="auto"/>
            </w:tcBorders>
            <w:shd w:val="clear" w:color="000000" w:fill="DDEBF7"/>
            <w:noWrap/>
            <w:vAlign w:val="center"/>
          </w:tcPr>
          <w:p w14:paraId="55FB1D78"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529</w:t>
            </w:r>
          </w:p>
        </w:tc>
        <w:tc>
          <w:tcPr>
            <w:tcW w:w="805" w:type="dxa"/>
            <w:tcBorders>
              <w:top w:val="nil"/>
              <w:left w:val="nil"/>
              <w:bottom w:val="single" w:sz="8" w:space="0" w:color="auto"/>
              <w:right w:val="single" w:sz="8" w:space="0" w:color="auto"/>
            </w:tcBorders>
            <w:shd w:val="clear" w:color="000000" w:fill="DDEBF7"/>
            <w:noWrap/>
            <w:vAlign w:val="center"/>
          </w:tcPr>
          <w:p w14:paraId="1DA66B06"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36</w:t>
            </w:r>
          </w:p>
        </w:tc>
        <w:tc>
          <w:tcPr>
            <w:tcW w:w="820" w:type="dxa"/>
            <w:tcBorders>
              <w:top w:val="nil"/>
              <w:left w:val="nil"/>
              <w:bottom w:val="single" w:sz="8" w:space="0" w:color="auto"/>
              <w:right w:val="single" w:sz="8" w:space="0" w:color="auto"/>
            </w:tcBorders>
            <w:shd w:val="clear" w:color="000000" w:fill="DDEBF7"/>
            <w:noWrap/>
            <w:vAlign w:val="center"/>
          </w:tcPr>
          <w:p w14:paraId="14648446"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565</w:t>
            </w:r>
          </w:p>
        </w:tc>
        <w:tc>
          <w:tcPr>
            <w:tcW w:w="820" w:type="dxa"/>
            <w:tcBorders>
              <w:top w:val="nil"/>
              <w:left w:val="nil"/>
              <w:bottom w:val="single" w:sz="8" w:space="0" w:color="auto"/>
              <w:right w:val="single" w:sz="8" w:space="0" w:color="auto"/>
            </w:tcBorders>
            <w:shd w:val="clear" w:color="000000" w:fill="DDEBF7"/>
            <w:noWrap/>
            <w:vAlign w:val="center"/>
          </w:tcPr>
          <w:p w14:paraId="6F3322A8" w14:textId="77777777" w:rsidR="00DC5A78" w:rsidRPr="00DC5A78" w:rsidRDefault="00DC5A78" w:rsidP="0045756A">
            <w:pPr>
              <w:spacing w:after="0" w:line="240" w:lineRule="auto"/>
              <w:jc w:val="right"/>
              <w:rPr>
                <w:rFonts w:ascii="Arial" w:eastAsia="Times New Roman" w:hAnsi="Arial" w:cs="Arial"/>
                <w:bCs/>
                <w:sz w:val="20"/>
                <w:szCs w:val="20"/>
                <w:lang w:eastAsia="en-US"/>
              </w:rPr>
            </w:pPr>
            <w:r w:rsidRPr="00DC5A78">
              <w:rPr>
                <w:rFonts w:ascii="Arial" w:eastAsia="Times New Roman" w:hAnsi="Arial" w:cs="Arial"/>
                <w:bCs/>
                <w:sz w:val="20"/>
                <w:szCs w:val="20"/>
                <w:lang w:eastAsia="en-US"/>
              </w:rPr>
              <w:t>15%</w:t>
            </w:r>
          </w:p>
        </w:tc>
        <w:tc>
          <w:tcPr>
            <w:tcW w:w="928" w:type="dxa"/>
            <w:tcBorders>
              <w:top w:val="nil"/>
              <w:left w:val="nil"/>
              <w:bottom w:val="single" w:sz="8" w:space="0" w:color="auto"/>
              <w:right w:val="single" w:sz="8" w:space="0" w:color="auto"/>
            </w:tcBorders>
            <w:shd w:val="clear" w:color="000000" w:fill="DBDBDB"/>
            <w:noWrap/>
            <w:vAlign w:val="center"/>
          </w:tcPr>
          <w:p w14:paraId="17C56DD6"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829</w:t>
            </w:r>
          </w:p>
        </w:tc>
        <w:tc>
          <w:tcPr>
            <w:tcW w:w="928" w:type="dxa"/>
            <w:tcBorders>
              <w:top w:val="nil"/>
              <w:left w:val="nil"/>
              <w:bottom w:val="single" w:sz="8" w:space="0" w:color="auto"/>
              <w:right w:val="single" w:sz="8" w:space="0" w:color="auto"/>
            </w:tcBorders>
            <w:shd w:val="clear" w:color="000000" w:fill="DBDBDB"/>
            <w:noWrap/>
            <w:vAlign w:val="center"/>
          </w:tcPr>
          <w:p w14:paraId="0C136650"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sidRPr="00CF549C">
              <w:rPr>
                <w:rFonts w:ascii="Arial" w:eastAsia="Times New Roman" w:hAnsi="Arial" w:cs="Arial"/>
                <w:b/>
                <w:bCs/>
                <w:sz w:val="20"/>
                <w:szCs w:val="20"/>
                <w:lang w:eastAsia="en-US"/>
              </w:rPr>
              <w:t>9%</w:t>
            </w:r>
          </w:p>
        </w:tc>
      </w:tr>
      <w:tr w:rsidR="00DC5A78" w:rsidRPr="00CF549C" w14:paraId="39041BB9" w14:textId="77777777" w:rsidTr="0045756A">
        <w:trPr>
          <w:trHeight w:val="315"/>
        </w:trPr>
        <w:tc>
          <w:tcPr>
            <w:tcW w:w="2920" w:type="dxa"/>
            <w:tcBorders>
              <w:top w:val="nil"/>
              <w:left w:val="single" w:sz="8" w:space="0" w:color="auto"/>
              <w:bottom w:val="single" w:sz="8" w:space="0" w:color="auto"/>
              <w:right w:val="single" w:sz="8" w:space="0" w:color="auto"/>
            </w:tcBorders>
            <w:shd w:val="clear" w:color="000000" w:fill="FFFF00"/>
            <w:noWrap/>
            <w:vAlign w:val="center"/>
          </w:tcPr>
          <w:p w14:paraId="07158B0A" w14:textId="77777777" w:rsidR="00DC5A78" w:rsidRPr="00CF549C" w:rsidRDefault="00DC5A78" w:rsidP="0045756A">
            <w:pPr>
              <w:spacing w:after="0" w:line="240" w:lineRule="auto"/>
              <w:rPr>
                <w:rFonts w:ascii="Arial" w:eastAsia="Times New Roman" w:hAnsi="Arial" w:cs="Arial"/>
                <w:b/>
                <w:bCs/>
                <w:sz w:val="20"/>
                <w:szCs w:val="20"/>
                <w:lang w:eastAsia="en-US"/>
              </w:rPr>
            </w:pPr>
            <w:r>
              <w:rPr>
                <w:rFonts w:ascii="Arial" w:eastAsia="Times New Roman" w:hAnsi="Arial" w:cs="Arial"/>
                <w:b/>
                <w:bCs/>
                <w:sz w:val="20"/>
                <w:szCs w:val="20"/>
                <w:lang w:eastAsia="en-US"/>
              </w:rPr>
              <w:t>Grand Total</w:t>
            </w:r>
          </w:p>
        </w:tc>
        <w:tc>
          <w:tcPr>
            <w:tcW w:w="828" w:type="dxa"/>
            <w:tcBorders>
              <w:top w:val="nil"/>
              <w:left w:val="nil"/>
              <w:bottom w:val="single" w:sz="8" w:space="0" w:color="auto"/>
              <w:right w:val="single" w:sz="8" w:space="0" w:color="auto"/>
            </w:tcBorders>
            <w:shd w:val="clear" w:color="000000" w:fill="FFFF00"/>
            <w:noWrap/>
            <w:vAlign w:val="center"/>
          </w:tcPr>
          <w:p w14:paraId="6083A897"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17,074</w:t>
            </w:r>
          </w:p>
        </w:tc>
        <w:tc>
          <w:tcPr>
            <w:tcW w:w="720" w:type="dxa"/>
            <w:tcBorders>
              <w:top w:val="nil"/>
              <w:left w:val="nil"/>
              <w:bottom w:val="single" w:sz="8" w:space="0" w:color="auto"/>
              <w:right w:val="single" w:sz="8" w:space="0" w:color="auto"/>
            </w:tcBorders>
            <w:shd w:val="clear" w:color="000000" w:fill="FFFF00"/>
            <w:noWrap/>
            <w:vAlign w:val="center"/>
          </w:tcPr>
          <w:p w14:paraId="35E79E45"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1,051</w:t>
            </w:r>
          </w:p>
        </w:tc>
        <w:tc>
          <w:tcPr>
            <w:tcW w:w="805" w:type="dxa"/>
            <w:tcBorders>
              <w:top w:val="nil"/>
              <w:left w:val="nil"/>
              <w:bottom w:val="single" w:sz="8" w:space="0" w:color="auto"/>
              <w:right w:val="single" w:sz="8" w:space="0" w:color="auto"/>
            </w:tcBorders>
            <w:shd w:val="clear" w:color="000000" w:fill="FFFF00"/>
            <w:noWrap/>
            <w:vAlign w:val="center"/>
          </w:tcPr>
          <w:p w14:paraId="11AF88BF"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312</w:t>
            </w:r>
          </w:p>
        </w:tc>
        <w:tc>
          <w:tcPr>
            <w:tcW w:w="900" w:type="dxa"/>
            <w:tcBorders>
              <w:top w:val="nil"/>
              <w:left w:val="nil"/>
              <w:bottom w:val="single" w:sz="8" w:space="0" w:color="auto"/>
              <w:right w:val="single" w:sz="8" w:space="0" w:color="auto"/>
            </w:tcBorders>
            <w:shd w:val="clear" w:color="000000" w:fill="FFFF00"/>
            <w:noWrap/>
            <w:vAlign w:val="center"/>
          </w:tcPr>
          <w:p w14:paraId="161DCC66"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1,363</w:t>
            </w:r>
          </w:p>
        </w:tc>
        <w:tc>
          <w:tcPr>
            <w:tcW w:w="880" w:type="dxa"/>
            <w:tcBorders>
              <w:top w:val="nil"/>
              <w:left w:val="nil"/>
              <w:bottom w:val="single" w:sz="8" w:space="0" w:color="auto"/>
              <w:right w:val="single" w:sz="8" w:space="0" w:color="auto"/>
            </w:tcBorders>
            <w:shd w:val="clear" w:color="000000" w:fill="FFFF00"/>
            <w:noWrap/>
            <w:vAlign w:val="center"/>
          </w:tcPr>
          <w:p w14:paraId="103723B3"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8%</w:t>
            </w:r>
          </w:p>
        </w:tc>
        <w:tc>
          <w:tcPr>
            <w:tcW w:w="860" w:type="dxa"/>
            <w:tcBorders>
              <w:top w:val="nil"/>
              <w:left w:val="nil"/>
              <w:bottom w:val="single" w:sz="8" w:space="0" w:color="auto"/>
              <w:right w:val="single" w:sz="8" w:space="0" w:color="auto"/>
            </w:tcBorders>
            <w:shd w:val="clear" w:color="000000" w:fill="FFFF00"/>
            <w:noWrap/>
            <w:vAlign w:val="center"/>
          </w:tcPr>
          <w:p w14:paraId="2E6137CF"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12,221</w:t>
            </w:r>
          </w:p>
        </w:tc>
        <w:tc>
          <w:tcPr>
            <w:tcW w:w="720" w:type="dxa"/>
            <w:tcBorders>
              <w:top w:val="nil"/>
              <w:left w:val="nil"/>
              <w:bottom w:val="single" w:sz="8" w:space="0" w:color="auto"/>
              <w:right w:val="single" w:sz="8" w:space="0" w:color="auto"/>
            </w:tcBorders>
            <w:shd w:val="clear" w:color="000000" w:fill="FFFF00"/>
            <w:noWrap/>
            <w:vAlign w:val="center"/>
          </w:tcPr>
          <w:p w14:paraId="62A6D95D"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2,025</w:t>
            </w:r>
          </w:p>
        </w:tc>
        <w:tc>
          <w:tcPr>
            <w:tcW w:w="805" w:type="dxa"/>
            <w:tcBorders>
              <w:top w:val="nil"/>
              <w:left w:val="nil"/>
              <w:bottom w:val="single" w:sz="8" w:space="0" w:color="auto"/>
              <w:right w:val="single" w:sz="8" w:space="0" w:color="auto"/>
            </w:tcBorders>
            <w:shd w:val="clear" w:color="000000" w:fill="FFFF00"/>
            <w:noWrap/>
            <w:vAlign w:val="center"/>
          </w:tcPr>
          <w:p w14:paraId="35EDA478"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435</w:t>
            </w:r>
          </w:p>
        </w:tc>
        <w:tc>
          <w:tcPr>
            <w:tcW w:w="820" w:type="dxa"/>
            <w:tcBorders>
              <w:top w:val="nil"/>
              <w:left w:val="nil"/>
              <w:bottom w:val="single" w:sz="8" w:space="0" w:color="auto"/>
              <w:right w:val="single" w:sz="8" w:space="0" w:color="auto"/>
            </w:tcBorders>
            <w:shd w:val="clear" w:color="000000" w:fill="FFFF00"/>
            <w:noWrap/>
            <w:vAlign w:val="center"/>
          </w:tcPr>
          <w:p w14:paraId="78CB67B5"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2,460</w:t>
            </w:r>
          </w:p>
        </w:tc>
        <w:tc>
          <w:tcPr>
            <w:tcW w:w="820" w:type="dxa"/>
            <w:tcBorders>
              <w:top w:val="nil"/>
              <w:left w:val="nil"/>
              <w:bottom w:val="single" w:sz="8" w:space="0" w:color="auto"/>
              <w:right w:val="single" w:sz="8" w:space="0" w:color="auto"/>
            </w:tcBorders>
            <w:shd w:val="clear" w:color="000000" w:fill="FFFF00"/>
            <w:noWrap/>
            <w:vAlign w:val="center"/>
          </w:tcPr>
          <w:p w14:paraId="2E567BF9"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20%</w:t>
            </w:r>
          </w:p>
        </w:tc>
        <w:tc>
          <w:tcPr>
            <w:tcW w:w="928" w:type="dxa"/>
            <w:tcBorders>
              <w:top w:val="nil"/>
              <w:left w:val="nil"/>
              <w:bottom w:val="single" w:sz="8" w:space="0" w:color="auto"/>
              <w:right w:val="single" w:sz="8" w:space="0" w:color="auto"/>
            </w:tcBorders>
            <w:shd w:val="clear" w:color="000000" w:fill="FFFF00"/>
            <w:noWrap/>
            <w:vAlign w:val="center"/>
          </w:tcPr>
          <w:p w14:paraId="46DEC49E"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3,823</w:t>
            </w:r>
          </w:p>
        </w:tc>
        <w:tc>
          <w:tcPr>
            <w:tcW w:w="928" w:type="dxa"/>
            <w:tcBorders>
              <w:top w:val="nil"/>
              <w:left w:val="nil"/>
              <w:bottom w:val="single" w:sz="8" w:space="0" w:color="auto"/>
              <w:right w:val="single" w:sz="8" w:space="0" w:color="auto"/>
            </w:tcBorders>
            <w:shd w:val="clear" w:color="000000" w:fill="FFFF00"/>
            <w:noWrap/>
            <w:vAlign w:val="center"/>
          </w:tcPr>
          <w:p w14:paraId="6B29ADF9" w14:textId="77777777" w:rsidR="00DC5A78" w:rsidRPr="00CF549C" w:rsidRDefault="00DC5A78" w:rsidP="0045756A">
            <w:pPr>
              <w:spacing w:after="0" w:line="240" w:lineRule="auto"/>
              <w:jc w:val="right"/>
              <w:rPr>
                <w:rFonts w:ascii="Arial" w:eastAsia="Times New Roman" w:hAnsi="Arial" w:cs="Arial"/>
                <w:b/>
                <w:bCs/>
                <w:sz w:val="20"/>
                <w:szCs w:val="20"/>
                <w:lang w:eastAsia="en-US"/>
              </w:rPr>
            </w:pPr>
            <w:r>
              <w:rPr>
                <w:rFonts w:ascii="Arial" w:eastAsia="Times New Roman" w:hAnsi="Arial" w:cs="Arial"/>
                <w:b/>
                <w:bCs/>
                <w:sz w:val="20"/>
                <w:szCs w:val="20"/>
                <w:lang w:eastAsia="en-US"/>
              </w:rPr>
              <w:t>13%</w:t>
            </w:r>
          </w:p>
        </w:tc>
      </w:tr>
    </w:tbl>
    <w:p w14:paraId="6DA86232" w14:textId="77777777" w:rsidR="00FF3F68" w:rsidRDefault="00DC5A78" w:rsidP="00CF549C">
      <w:pPr>
        <w:tabs>
          <w:tab w:val="left" w:pos="7980"/>
        </w:tabs>
      </w:pPr>
      <w:r>
        <w:br/>
      </w:r>
    </w:p>
    <w:p w14:paraId="6FCBF7C5" w14:textId="77777777" w:rsidR="00FF3F68" w:rsidRPr="00FF3F68" w:rsidRDefault="00FF3F68" w:rsidP="00FF3F68"/>
    <w:p w14:paraId="7EED3813" w14:textId="77777777" w:rsidR="00FF3F68" w:rsidRPr="00FF3F68" w:rsidRDefault="00FF3F68" w:rsidP="00FF3F68"/>
    <w:p w14:paraId="6D8D2650" w14:textId="77777777" w:rsidR="00FF3F68" w:rsidRPr="00FF3F68" w:rsidRDefault="00FF3F68" w:rsidP="00FF3F68"/>
    <w:p w14:paraId="5B03BD2D" w14:textId="77777777" w:rsidR="00FF3F68" w:rsidRPr="00FF3F68" w:rsidRDefault="00FF3F68" w:rsidP="00FF3F68"/>
    <w:p w14:paraId="397D59C4" w14:textId="77777777" w:rsidR="00FF3F68" w:rsidRPr="00FF3F68" w:rsidRDefault="00FF3F68" w:rsidP="00FF3F68"/>
    <w:p w14:paraId="18E975B1" w14:textId="77777777" w:rsidR="00FF3F68" w:rsidRPr="00FF3F68" w:rsidRDefault="00FF3F68" w:rsidP="00FF3F68"/>
    <w:p w14:paraId="4F54D7B3" w14:textId="77777777" w:rsidR="00FF3F68" w:rsidRPr="00FF3F68" w:rsidRDefault="00FF3F68" w:rsidP="00FF3F68"/>
    <w:p w14:paraId="04E3C40D" w14:textId="77777777" w:rsidR="00FF3F68" w:rsidRPr="00FF3F68" w:rsidRDefault="00FF3F68" w:rsidP="00FF3F68"/>
    <w:p w14:paraId="30E4C7EB" w14:textId="77777777" w:rsidR="00FF3F68" w:rsidRDefault="00FF3F68" w:rsidP="00FF3F68"/>
    <w:p w14:paraId="53D647C1" w14:textId="77777777" w:rsidR="00CF549C" w:rsidRPr="00FF3F68" w:rsidRDefault="00FF3F68" w:rsidP="00FF3F68">
      <w:pPr>
        <w:tabs>
          <w:tab w:val="left" w:pos="2130"/>
        </w:tabs>
      </w:pPr>
      <w:r>
        <w:tab/>
      </w:r>
    </w:p>
    <w:sectPr w:rsidR="00CF549C" w:rsidRPr="00FF3F68" w:rsidSect="00CF549C">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9BA37" w14:textId="77777777" w:rsidR="00AB28D1" w:rsidRDefault="00AB28D1" w:rsidP="007E49C0">
      <w:pPr>
        <w:spacing w:after="0" w:line="240" w:lineRule="auto"/>
      </w:pPr>
      <w:r>
        <w:separator/>
      </w:r>
    </w:p>
  </w:endnote>
  <w:endnote w:type="continuationSeparator" w:id="0">
    <w:p w14:paraId="25C5AC0C" w14:textId="77777777" w:rsidR="00AB28D1" w:rsidRDefault="00AB28D1" w:rsidP="007E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AC95D" w14:textId="77777777" w:rsidR="00AB28D1" w:rsidRDefault="00AB28D1" w:rsidP="008C50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C045A" w14:textId="77777777" w:rsidR="00AB28D1" w:rsidRDefault="00AB28D1" w:rsidP="005D2A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7C1A" w14:textId="77777777" w:rsidR="00AB28D1" w:rsidRDefault="00AB28D1" w:rsidP="001665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3BC5">
      <w:rPr>
        <w:rStyle w:val="PageNumber"/>
        <w:noProof/>
      </w:rPr>
      <w:t>1</w:t>
    </w:r>
    <w:r>
      <w:rPr>
        <w:rStyle w:val="PageNumber"/>
      </w:rPr>
      <w:fldChar w:fldCharType="end"/>
    </w:r>
  </w:p>
  <w:p w14:paraId="4E01E61C" w14:textId="77777777" w:rsidR="00AB28D1" w:rsidRPr="005D2A35" w:rsidRDefault="00AB28D1" w:rsidP="00166551">
    <w:pPr>
      <w:pStyle w:val="Footer"/>
      <w:ind w:right="360"/>
      <w:rPr>
        <w:i/>
      </w:rPr>
    </w:pPr>
    <w:r w:rsidRPr="005D2A35">
      <w:rPr>
        <w:i/>
      </w:rPr>
      <w:t>Institute on Disabilities, Temple University</w:t>
    </w:r>
    <w:r w:rsidRPr="005D2A35">
      <w:rPr>
        <w:i/>
      </w:rPr>
      <w:tab/>
    </w:r>
    <w:r w:rsidRPr="005D2A35">
      <w:rPr>
        <w:i/>
      </w:rPr>
      <w:tab/>
    </w:r>
  </w:p>
  <w:p w14:paraId="39E592E5" w14:textId="77777777" w:rsidR="00AB28D1" w:rsidRPr="00943A81" w:rsidRDefault="00AB28D1" w:rsidP="00166551">
    <w:pPr>
      <w:pStyle w:val="Footer"/>
      <w:tabs>
        <w:tab w:val="clear" w:pos="4680"/>
        <w:tab w:val="clear" w:pos="9360"/>
        <w:tab w:val="left" w:pos="1889"/>
      </w:tabs>
    </w:pPr>
    <w:r>
      <w:tab/>
    </w:r>
  </w:p>
  <w:p w14:paraId="3741230C" w14:textId="77777777" w:rsidR="00AB28D1" w:rsidRDefault="00AB28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2D266" w14:textId="77777777" w:rsidR="00AB28D1" w:rsidRDefault="00AB28D1" w:rsidP="001665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3BC5">
      <w:rPr>
        <w:rStyle w:val="PageNumber"/>
        <w:noProof/>
      </w:rPr>
      <w:t>6</w:t>
    </w:r>
    <w:r>
      <w:rPr>
        <w:rStyle w:val="PageNumber"/>
      </w:rPr>
      <w:fldChar w:fldCharType="end"/>
    </w:r>
  </w:p>
  <w:p w14:paraId="59EE5417" w14:textId="77777777" w:rsidR="00AB28D1" w:rsidRPr="005D2A35" w:rsidRDefault="00AB28D1" w:rsidP="00166551">
    <w:pPr>
      <w:pStyle w:val="Footer"/>
      <w:ind w:right="360"/>
      <w:rPr>
        <w:i/>
      </w:rPr>
    </w:pPr>
    <w:r w:rsidRPr="005D2A35">
      <w:rPr>
        <w:i/>
      </w:rPr>
      <w:t>Institute on Disabilities, Temple University</w:t>
    </w:r>
    <w:r w:rsidRPr="005D2A35">
      <w:rPr>
        <w:i/>
      </w:rPr>
      <w:tab/>
    </w:r>
    <w:r w:rsidRPr="005D2A35">
      <w:rPr>
        <w:i/>
      </w:rPr>
      <w:tab/>
    </w:r>
  </w:p>
  <w:p w14:paraId="271CE9AC" w14:textId="77777777" w:rsidR="00AB28D1" w:rsidRPr="00943A81" w:rsidRDefault="00AB28D1" w:rsidP="00166551">
    <w:pPr>
      <w:pStyle w:val="Footer"/>
      <w:tabs>
        <w:tab w:val="clear" w:pos="4680"/>
        <w:tab w:val="clear" w:pos="9360"/>
        <w:tab w:val="left" w:pos="188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94D04" w14:textId="77777777" w:rsidR="00AB28D1" w:rsidRDefault="00AB28D1" w:rsidP="007E49C0">
      <w:pPr>
        <w:spacing w:after="0" w:line="240" w:lineRule="auto"/>
      </w:pPr>
      <w:r>
        <w:separator/>
      </w:r>
    </w:p>
  </w:footnote>
  <w:footnote w:type="continuationSeparator" w:id="0">
    <w:p w14:paraId="473B85F4" w14:textId="77777777" w:rsidR="00AB28D1" w:rsidRDefault="00AB28D1" w:rsidP="007E49C0">
      <w:pPr>
        <w:spacing w:after="0" w:line="240" w:lineRule="auto"/>
      </w:pPr>
      <w:r>
        <w:continuationSeparator/>
      </w:r>
    </w:p>
  </w:footnote>
  <w:footnote w:id="1">
    <w:p w14:paraId="437C6EFA" w14:textId="77777777" w:rsidR="00AB28D1" w:rsidRDefault="00AB28D1" w:rsidP="007E49C0">
      <w:pPr>
        <w:pStyle w:val="Footnote"/>
      </w:pPr>
      <w:r>
        <w:rPr>
          <w:vertAlign w:val="superscript"/>
        </w:rPr>
        <w:footnoteRef/>
      </w:r>
      <w:r>
        <w:t xml:space="preserve"> Self-Direction Guidelines retrieved from http://www.medicaid.gov/Medicaid-CHIP-Program-Information/By-Topics/Delivery-Systems/Self-Directed-Services.html.</w:t>
      </w:r>
    </w:p>
  </w:footnote>
  <w:footnote w:id="2">
    <w:p w14:paraId="17BA4790" w14:textId="77777777" w:rsidR="00AB28D1" w:rsidRDefault="00AB28D1">
      <w:pPr>
        <w:pStyle w:val="FootnoteText"/>
      </w:pPr>
      <w:r>
        <w:rPr>
          <w:rStyle w:val="FootnoteReference"/>
        </w:rPr>
        <w:footnoteRef/>
      </w:r>
      <w:r>
        <w:t xml:space="preserve"> DHS has indicated it will be issuing an RFP for the VF/EA service in 2016.</w:t>
      </w:r>
    </w:p>
  </w:footnote>
  <w:footnote w:id="3">
    <w:p w14:paraId="60581183" w14:textId="451AAC66" w:rsidR="00AB28D1" w:rsidRDefault="00AB28D1" w:rsidP="00985201">
      <w:pPr>
        <w:pStyle w:val="Footnote"/>
      </w:pPr>
      <w:r>
        <w:rPr>
          <w:vertAlign w:val="superscript"/>
        </w:rPr>
        <w:footnoteRef/>
      </w:r>
      <w:r>
        <w:t xml:space="preserve"> ODP Communication Number: Memo 044-14 </w:t>
      </w:r>
      <w:hyperlink r:id="rId1" w:history="1">
        <w:r w:rsidRPr="002B7B2B">
          <w:rPr>
            <w:rStyle w:val="Hyperlink"/>
          </w:rPr>
          <w:t>http://www.temple.edu/thetrainingpartnership/resources/pds/docs/044-14_InfoMemo_AWClisting.pdf</w:t>
        </w:r>
      </w:hyperlink>
      <w:r>
        <w:t>.</w:t>
      </w:r>
    </w:p>
  </w:footnote>
  <w:footnote w:id="4">
    <w:p w14:paraId="2DA4C341" w14:textId="77777777" w:rsidR="00AB28D1" w:rsidRDefault="00AB28D1">
      <w:pPr>
        <w:pStyle w:val="FootnoteText"/>
      </w:pPr>
      <w:r w:rsidRPr="008F3397">
        <w:rPr>
          <w:rStyle w:val="FootnoteReference"/>
        </w:rPr>
        <w:sym w:font="Symbol" w:char="F02A"/>
      </w:r>
      <w:r>
        <w:t xml:space="preserve"> Counties with fewer than 30 participants using PDS are not included in the table</w:t>
      </w:r>
    </w:p>
  </w:footnote>
  <w:footnote w:id="5">
    <w:p w14:paraId="24E36756" w14:textId="77777777" w:rsidR="00AB28D1" w:rsidRPr="00A4229D" w:rsidRDefault="00AB28D1">
      <w:pPr>
        <w:pStyle w:val="FootnoteText"/>
      </w:pPr>
      <w:r w:rsidRPr="00A4229D">
        <w:rPr>
          <w:rStyle w:val="FootnoteReference"/>
        </w:rPr>
        <w:sym w:font="Symbol" w:char="F02A"/>
      </w:r>
      <w:r w:rsidRPr="00A4229D">
        <w:t xml:space="preserve"> </w:t>
      </w:r>
      <w:r>
        <w:t>Counties with fewer than 30 participants using PDS are not included in the table</w:t>
      </w:r>
    </w:p>
  </w:footnote>
  <w:footnote w:id="6">
    <w:p w14:paraId="43001619" w14:textId="77777777" w:rsidR="00AB28D1" w:rsidRDefault="00AB28D1" w:rsidP="008D557B">
      <w:pPr>
        <w:pStyle w:val="Footnote"/>
      </w:pPr>
      <w:r>
        <w:rPr>
          <w:rStyle w:val="FootnoteReference"/>
        </w:rPr>
        <w:footnoteRef/>
      </w:r>
      <w:r>
        <w:t xml:space="preserve"> Pursuant to section 1905(a)(24) of Social Security Act.  </w:t>
      </w:r>
    </w:p>
  </w:footnote>
  <w:footnote w:id="7">
    <w:p w14:paraId="755C9E56" w14:textId="77777777" w:rsidR="00AB28D1" w:rsidRDefault="00AB28D1" w:rsidP="008D557B">
      <w:pPr>
        <w:pStyle w:val="Footnote"/>
      </w:pPr>
      <w:r w:rsidRPr="00307B34">
        <w:rPr>
          <w:vertAlign w:val="superscript"/>
        </w:rPr>
        <w:footnoteRef/>
      </w:r>
      <w:r w:rsidRPr="00307B34">
        <w:rPr>
          <w:highlight w:val="white"/>
        </w:rPr>
        <w:t xml:space="preserve"> Sciegaj, M., Mahoney, K. J., Schwartz, A. J., Simon-Rusinowitz, L., Selkow</w:t>
      </w:r>
      <w:r>
        <w:rPr>
          <w:highlight w:val="white"/>
        </w:rPr>
        <w:t>, I., &amp; Loughlin, D. M. (2014)</w:t>
      </w:r>
      <w:r>
        <w:t>.</w:t>
      </w:r>
    </w:p>
  </w:footnote>
  <w:footnote w:id="8">
    <w:p w14:paraId="7D334099" w14:textId="77777777" w:rsidR="00AB28D1" w:rsidRDefault="00AB28D1" w:rsidP="008D557B">
      <w:pPr>
        <w:pStyle w:val="Footnote"/>
      </w:pPr>
      <w:r w:rsidRPr="008D1E5B">
        <w:rPr>
          <w:rStyle w:val="FootnoteReference"/>
        </w:rPr>
        <w:footnoteRef/>
      </w:r>
      <w:r w:rsidRPr="008D1E5B">
        <w:t xml:space="preserve"> Data Source: Office of Long Term Living Enrollment Date Q1 2014 and Public Partnerships, LLC Enrollment Data Q1 2014; Office of Developmental Programs Enrollment Data Q1 2014</w:t>
      </w:r>
    </w:p>
  </w:footnote>
  <w:footnote w:id="9">
    <w:p w14:paraId="32423B6C" w14:textId="77777777" w:rsidR="00AB28D1" w:rsidRDefault="00AB28D1">
      <w:pPr>
        <w:pStyle w:val="FootnoteText"/>
      </w:pPr>
      <w:r>
        <w:rPr>
          <w:rStyle w:val="FootnoteReference"/>
        </w:rPr>
        <w:footnoteRef/>
      </w:r>
      <w:r>
        <w:t xml:space="preserve"> From Consolidated Waiver: “Supports Broker Services may be provided by individual and agency providers that provide other Waiver or ID services but the Supports Broker provider must be conflict free. In order to be conflict free, the Supports Broker provider may not provide other direct or indirect waiver services or base funded ID services when authorized to provide Support Broker services to the waiver participant. In addition, Supports Broker providers may not provide administrative services such as Health Care Quality Unit, Administrative Entity functions or Independent Monitoring Program.” (p.128)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1A3"/>
    <w:multiLevelType w:val="hybridMultilevel"/>
    <w:tmpl w:val="29E4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516"/>
    <w:multiLevelType w:val="hybridMultilevel"/>
    <w:tmpl w:val="83CCB8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6125C"/>
    <w:multiLevelType w:val="hybridMultilevel"/>
    <w:tmpl w:val="203A9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40FF"/>
    <w:multiLevelType w:val="hybridMultilevel"/>
    <w:tmpl w:val="83D03DFC"/>
    <w:lvl w:ilvl="0" w:tplc="48685450">
      <w:start w:val="1"/>
      <w:numFmt w:val="bullet"/>
      <w:lvlText w:val="•"/>
      <w:lvlJc w:val="left"/>
      <w:pPr>
        <w:tabs>
          <w:tab w:val="num" w:pos="720"/>
        </w:tabs>
        <w:ind w:left="720" w:hanging="360"/>
      </w:pPr>
      <w:rPr>
        <w:rFonts w:ascii="Times New Roman" w:hAnsi="Times New Roman" w:hint="default"/>
      </w:rPr>
    </w:lvl>
    <w:lvl w:ilvl="1" w:tplc="E3E6A2F2" w:tentative="1">
      <w:start w:val="1"/>
      <w:numFmt w:val="bullet"/>
      <w:lvlText w:val="•"/>
      <w:lvlJc w:val="left"/>
      <w:pPr>
        <w:tabs>
          <w:tab w:val="num" w:pos="1440"/>
        </w:tabs>
        <w:ind w:left="1440" w:hanging="360"/>
      </w:pPr>
      <w:rPr>
        <w:rFonts w:ascii="Times New Roman" w:hAnsi="Times New Roman" w:hint="default"/>
      </w:rPr>
    </w:lvl>
    <w:lvl w:ilvl="2" w:tplc="BB66D3A8" w:tentative="1">
      <w:start w:val="1"/>
      <w:numFmt w:val="bullet"/>
      <w:lvlText w:val="•"/>
      <w:lvlJc w:val="left"/>
      <w:pPr>
        <w:tabs>
          <w:tab w:val="num" w:pos="2160"/>
        </w:tabs>
        <w:ind w:left="2160" w:hanging="360"/>
      </w:pPr>
      <w:rPr>
        <w:rFonts w:ascii="Times New Roman" w:hAnsi="Times New Roman" w:hint="default"/>
      </w:rPr>
    </w:lvl>
    <w:lvl w:ilvl="3" w:tplc="7BF01966" w:tentative="1">
      <w:start w:val="1"/>
      <w:numFmt w:val="bullet"/>
      <w:lvlText w:val="•"/>
      <w:lvlJc w:val="left"/>
      <w:pPr>
        <w:tabs>
          <w:tab w:val="num" w:pos="2880"/>
        </w:tabs>
        <w:ind w:left="2880" w:hanging="360"/>
      </w:pPr>
      <w:rPr>
        <w:rFonts w:ascii="Times New Roman" w:hAnsi="Times New Roman" w:hint="default"/>
      </w:rPr>
    </w:lvl>
    <w:lvl w:ilvl="4" w:tplc="C71E6806" w:tentative="1">
      <w:start w:val="1"/>
      <w:numFmt w:val="bullet"/>
      <w:lvlText w:val="•"/>
      <w:lvlJc w:val="left"/>
      <w:pPr>
        <w:tabs>
          <w:tab w:val="num" w:pos="3600"/>
        </w:tabs>
        <w:ind w:left="3600" w:hanging="360"/>
      </w:pPr>
      <w:rPr>
        <w:rFonts w:ascii="Times New Roman" w:hAnsi="Times New Roman" w:hint="default"/>
      </w:rPr>
    </w:lvl>
    <w:lvl w:ilvl="5" w:tplc="4C40B7B4" w:tentative="1">
      <w:start w:val="1"/>
      <w:numFmt w:val="bullet"/>
      <w:lvlText w:val="•"/>
      <w:lvlJc w:val="left"/>
      <w:pPr>
        <w:tabs>
          <w:tab w:val="num" w:pos="4320"/>
        </w:tabs>
        <w:ind w:left="4320" w:hanging="360"/>
      </w:pPr>
      <w:rPr>
        <w:rFonts w:ascii="Times New Roman" w:hAnsi="Times New Roman" w:hint="default"/>
      </w:rPr>
    </w:lvl>
    <w:lvl w:ilvl="6" w:tplc="E836FCB2" w:tentative="1">
      <w:start w:val="1"/>
      <w:numFmt w:val="bullet"/>
      <w:lvlText w:val="•"/>
      <w:lvlJc w:val="left"/>
      <w:pPr>
        <w:tabs>
          <w:tab w:val="num" w:pos="5040"/>
        </w:tabs>
        <w:ind w:left="5040" w:hanging="360"/>
      </w:pPr>
      <w:rPr>
        <w:rFonts w:ascii="Times New Roman" w:hAnsi="Times New Roman" w:hint="default"/>
      </w:rPr>
    </w:lvl>
    <w:lvl w:ilvl="7" w:tplc="C98A3DBE" w:tentative="1">
      <w:start w:val="1"/>
      <w:numFmt w:val="bullet"/>
      <w:lvlText w:val="•"/>
      <w:lvlJc w:val="left"/>
      <w:pPr>
        <w:tabs>
          <w:tab w:val="num" w:pos="5760"/>
        </w:tabs>
        <w:ind w:left="5760" w:hanging="360"/>
      </w:pPr>
      <w:rPr>
        <w:rFonts w:ascii="Times New Roman" w:hAnsi="Times New Roman" w:hint="default"/>
      </w:rPr>
    </w:lvl>
    <w:lvl w:ilvl="8" w:tplc="F4B2F08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82775B"/>
    <w:multiLevelType w:val="multilevel"/>
    <w:tmpl w:val="4B5440EC"/>
    <w:lvl w:ilvl="0">
      <w:start w:val="1"/>
      <w:numFmt w:val="decimal"/>
      <w:pStyle w:val="Heading1"/>
      <w:lvlText w:val="%1"/>
      <w:lvlJc w:val="left"/>
      <w:pPr>
        <w:ind w:left="522" w:hanging="432"/>
      </w:pPr>
    </w:lvl>
    <w:lvl w:ilvl="1">
      <w:start w:val="1"/>
      <w:numFmt w:val="decimal"/>
      <w:pStyle w:val="Heading2"/>
      <w:lvlText w:val="%1.%2"/>
      <w:lvlJc w:val="left"/>
      <w:pPr>
        <w:ind w:left="666" w:hanging="576"/>
      </w:pPr>
    </w:lvl>
    <w:lvl w:ilvl="2">
      <w:start w:val="1"/>
      <w:numFmt w:val="decimal"/>
      <w:pStyle w:val="Heading3"/>
      <w:lvlText w:val="%1.%2.%3"/>
      <w:lvlJc w:val="left"/>
      <w:pPr>
        <w:ind w:left="810" w:hanging="720"/>
      </w:pPr>
    </w:lvl>
    <w:lvl w:ilvl="3">
      <w:start w:val="1"/>
      <w:numFmt w:val="decimal"/>
      <w:pStyle w:val="Heading4"/>
      <w:lvlText w:val="%1.%2.%3.%4"/>
      <w:lvlJc w:val="left"/>
      <w:pPr>
        <w:ind w:left="954" w:hanging="864"/>
      </w:pPr>
    </w:lvl>
    <w:lvl w:ilvl="4">
      <w:start w:val="1"/>
      <w:numFmt w:val="decimal"/>
      <w:lvlText w:val="%1.%2.%3.%4.%5"/>
      <w:lvlJc w:val="left"/>
      <w:pPr>
        <w:ind w:left="1098" w:hanging="1008"/>
      </w:pPr>
    </w:lvl>
    <w:lvl w:ilvl="5">
      <w:start w:val="1"/>
      <w:numFmt w:val="decimal"/>
      <w:pStyle w:val="Heading6"/>
      <w:lvlText w:val="%1.%2.%3.%4.%5.%6"/>
      <w:lvlJc w:val="left"/>
      <w:pPr>
        <w:ind w:left="1242" w:hanging="1152"/>
      </w:pPr>
    </w:lvl>
    <w:lvl w:ilvl="6">
      <w:start w:val="1"/>
      <w:numFmt w:val="decimal"/>
      <w:pStyle w:val="Heading7"/>
      <w:lvlText w:val="%1.%2.%3.%4.%5.%6.%7"/>
      <w:lvlJc w:val="left"/>
      <w:pPr>
        <w:ind w:left="1386" w:hanging="1296"/>
      </w:pPr>
    </w:lvl>
    <w:lvl w:ilvl="7">
      <w:start w:val="1"/>
      <w:numFmt w:val="decimal"/>
      <w:pStyle w:val="Heading8"/>
      <w:lvlText w:val="%1.%2.%3.%4.%5.%6.%7.%8"/>
      <w:lvlJc w:val="left"/>
      <w:pPr>
        <w:ind w:left="1530" w:hanging="1440"/>
      </w:pPr>
    </w:lvl>
    <w:lvl w:ilvl="8">
      <w:start w:val="1"/>
      <w:numFmt w:val="decimal"/>
      <w:pStyle w:val="Heading9"/>
      <w:lvlText w:val="%1.%2.%3.%4.%5.%6.%7.%8.%9"/>
      <w:lvlJc w:val="left"/>
      <w:pPr>
        <w:ind w:left="1674" w:hanging="1584"/>
      </w:pPr>
    </w:lvl>
  </w:abstractNum>
  <w:abstractNum w:abstractNumId="5" w15:restartNumberingAfterBreak="0">
    <w:nsid w:val="15EE0F36"/>
    <w:multiLevelType w:val="hybridMultilevel"/>
    <w:tmpl w:val="82F8E44E"/>
    <w:lvl w:ilvl="0" w:tplc="2E20EEDE">
      <w:start w:val="1"/>
      <w:numFmt w:val="bullet"/>
      <w:lvlText w:val="•"/>
      <w:lvlJc w:val="left"/>
      <w:pPr>
        <w:tabs>
          <w:tab w:val="num" w:pos="720"/>
        </w:tabs>
        <w:ind w:left="720" w:hanging="360"/>
      </w:pPr>
      <w:rPr>
        <w:rFonts w:ascii="Times New Roman" w:hAnsi="Times New Roman" w:hint="default"/>
      </w:rPr>
    </w:lvl>
    <w:lvl w:ilvl="1" w:tplc="3A58BBC2" w:tentative="1">
      <w:start w:val="1"/>
      <w:numFmt w:val="bullet"/>
      <w:lvlText w:val="•"/>
      <w:lvlJc w:val="left"/>
      <w:pPr>
        <w:tabs>
          <w:tab w:val="num" w:pos="1440"/>
        </w:tabs>
        <w:ind w:left="1440" w:hanging="360"/>
      </w:pPr>
      <w:rPr>
        <w:rFonts w:ascii="Times New Roman" w:hAnsi="Times New Roman" w:hint="default"/>
      </w:rPr>
    </w:lvl>
    <w:lvl w:ilvl="2" w:tplc="78024BEE" w:tentative="1">
      <w:start w:val="1"/>
      <w:numFmt w:val="bullet"/>
      <w:lvlText w:val="•"/>
      <w:lvlJc w:val="left"/>
      <w:pPr>
        <w:tabs>
          <w:tab w:val="num" w:pos="2160"/>
        </w:tabs>
        <w:ind w:left="2160" w:hanging="360"/>
      </w:pPr>
      <w:rPr>
        <w:rFonts w:ascii="Times New Roman" w:hAnsi="Times New Roman" w:hint="default"/>
      </w:rPr>
    </w:lvl>
    <w:lvl w:ilvl="3" w:tplc="3A68FAE8" w:tentative="1">
      <w:start w:val="1"/>
      <w:numFmt w:val="bullet"/>
      <w:lvlText w:val="•"/>
      <w:lvlJc w:val="left"/>
      <w:pPr>
        <w:tabs>
          <w:tab w:val="num" w:pos="2880"/>
        </w:tabs>
        <w:ind w:left="2880" w:hanging="360"/>
      </w:pPr>
      <w:rPr>
        <w:rFonts w:ascii="Times New Roman" w:hAnsi="Times New Roman" w:hint="default"/>
      </w:rPr>
    </w:lvl>
    <w:lvl w:ilvl="4" w:tplc="31444894" w:tentative="1">
      <w:start w:val="1"/>
      <w:numFmt w:val="bullet"/>
      <w:lvlText w:val="•"/>
      <w:lvlJc w:val="left"/>
      <w:pPr>
        <w:tabs>
          <w:tab w:val="num" w:pos="3600"/>
        </w:tabs>
        <w:ind w:left="3600" w:hanging="360"/>
      </w:pPr>
      <w:rPr>
        <w:rFonts w:ascii="Times New Roman" w:hAnsi="Times New Roman" w:hint="default"/>
      </w:rPr>
    </w:lvl>
    <w:lvl w:ilvl="5" w:tplc="D8164504" w:tentative="1">
      <w:start w:val="1"/>
      <w:numFmt w:val="bullet"/>
      <w:lvlText w:val="•"/>
      <w:lvlJc w:val="left"/>
      <w:pPr>
        <w:tabs>
          <w:tab w:val="num" w:pos="4320"/>
        </w:tabs>
        <w:ind w:left="4320" w:hanging="360"/>
      </w:pPr>
      <w:rPr>
        <w:rFonts w:ascii="Times New Roman" w:hAnsi="Times New Roman" w:hint="default"/>
      </w:rPr>
    </w:lvl>
    <w:lvl w:ilvl="6" w:tplc="3FD89822" w:tentative="1">
      <w:start w:val="1"/>
      <w:numFmt w:val="bullet"/>
      <w:lvlText w:val="•"/>
      <w:lvlJc w:val="left"/>
      <w:pPr>
        <w:tabs>
          <w:tab w:val="num" w:pos="5040"/>
        </w:tabs>
        <w:ind w:left="5040" w:hanging="360"/>
      </w:pPr>
      <w:rPr>
        <w:rFonts w:ascii="Times New Roman" w:hAnsi="Times New Roman" w:hint="default"/>
      </w:rPr>
    </w:lvl>
    <w:lvl w:ilvl="7" w:tplc="B980DDF4" w:tentative="1">
      <w:start w:val="1"/>
      <w:numFmt w:val="bullet"/>
      <w:lvlText w:val="•"/>
      <w:lvlJc w:val="left"/>
      <w:pPr>
        <w:tabs>
          <w:tab w:val="num" w:pos="5760"/>
        </w:tabs>
        <w:ind w:left="5760" w:hanging="360"/>
      </w:pPr>
      <w:rPr>
        <w:rFonts w:ascii="Times New Roman" w:hAnsi="Times New Roman" w:hint="default"/>
      </w:rPr>
    </w:lvl>
    <w:lvl w:ilvl="8" w:tplc="567642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975D9B"/>
    <w:multiLevelType w:val="hybridMultilevel"/>
    <w:tmpl w:val="978C84A8"/>
    <w:lvl w:ilvl="0" w:tplc="C8607D7C">
      <w:start w:val="1"/>
      <w:numFmt w:val="bullet"/>
      <w:lvlText w:val="•"/>
      <w:lvlJc w:val="left"/>
      <w:pPr>
        <w:tabs>
          <w:tab w:val="num" w:pos="720"/>
        </w:tabs>
        <w:ind w:left="720" w:hanging="360"/>
      </w:pPr>
      <w:rPr>
        <w:rFonts w:ascii="Times New Roman" w:hAnsi="Times New Roman" w:hint="default"/>
      </w:rPr>
    </w:lvl>
    <w:lvl w:ilvl="1" w:tplc="69D0CF4C" w:tentative="1">
      <w:start w:val="1"/>
      <w:numFmt w:val="bullet"/>
      <w:lvlText w:val="•"/>
      <w:lvlJc w:val="left"/>
      <w:pPr>
        <w:tabs>
          <w:tab w:val="num" w:pos="1440"/>
        </w:tabs>
        <w:ind w:left="1440" w:hanging="360"/>
      </w:pPr>
      <w:rPr>
        <w:rFonts w:ascii="Times New Roman" w:hAnsi="Times New Roman" w:hint="default"/>
      </w:rPr>
    </w:lvl>
    <w:lvl w:ilvl="2" w:tplc="48C4D996" w:tentative="1">
      <w:start w:val="1"/>
      <w:numFmt w:val="bullet"/>
      <w:lvlText w:val="•"/>
      <w:lvlJc w:val="left"/>
      <w:pPr>
        <w:tabs>
          <w:tab w:val="num" w:pos="2160"/>
        </w:tabs>
        <w:ind w:left="2160" w:hanging="360"/>
      </w:pPr>
      <w:rPr>
        <w:rFonts w:ascii="Times New Roman" w:hAnsi="Times New Roman" w:hint="default"/>
      </w:rPr>
    </w:lvl>
    <w:lvl w:ilvl="3" w:tplc="DD9418B0" w:tentative="1">
      <w:start w:val="1"/>
      <w:numFmt w:val="bullet"/>
      <w:lvlText w:val="•"/>
      <w:lvlJc w:val="left"/>
      <w:pPr>
        <w:tabs>
          <w:tab w:val="num" w:pos="2880"/>
        </w:tabs>
        <w:ind w:left="2880" w:hanging="360"/>
      </w:pPr>
      <w:rPr>
        <w:rFonts w:ascii="Times New Roman" w:hAnsi="Times New Roman" w:hint="default"/>
      </w:rPr>
    </w:lvl>
    <w:lvl w:ilvl="4" w:tplc="9CEECFD8" w:tentative="1">
      <w:start w:val="1"/>
      <w:numFmt w:val="bullet"/>
      <w:lvlText w:val="•"/>
      <w:lvlJc w:val="left"/>
      <w:pPr>
        <w:tabs>
          <w:tab w:val="num" w:pos="3600"/>
        </w:tabs>
        <w:ind w:left="3600" w:hanging="360"/>
      </w:pPr>
      <w:rPr>
        <w:rFonts w:ascii="Times New Roman" w:hAnsi="Times New Roman" w:hint="default"/>
      </w:rPr>
    </w:lvl>
    <w:lvl w:ilvl="5" w:tplc="142E7170" w:tentative="1">
      <w:start w:val="1"/>
      <w:numFmt w:val="bullet"/>
      <w:lvlText w:val="•"/>
      <w:lvlJc w:val="left"/>
      <w:pPr>
        <w:tabs>
          <w:tab w:val="num" w:pos="4320"/>
        </w:tabs>
        <w:ind w:left="4320" w:hanging="360"/>
      </w:pPr>
      <w:rPr>
        <w:rFonts w:ascii="Times New Roman" w:hAnsi="Times New Roman" w:hint="default"/>
      </w:rPr>
    </w:lvl>
    <w:lvl w:ilvl="6" w:tplc="4BC07664" w:tentative="1">
      <w:start w:val="1"/>
      <w:numFmt w:val="bullet"/>
      <w:lvlText w:val="•"/>
      <w:lvlJc w:val="left"/>
      <w:pPr>
        <w:tabs>
          <w:tab w:val="num" w:pos="5040"/>
        </w:tabs>
        <w:ind w:left="5040" w:hanging="360"/>
      </w:pPr>
      <w:rPr>
        <w:rFonts w:ascii="Times New Roman" w:hAnsi="Times New Roman" w:hint="default"/>
      </w:rPr>
    </w:lvl>
    <w:lvl w:ilvl="7" w:tplc="60F64914" w:tentative="1">
      <w:start w:val="1"/>
      <w:numFmt w:val="bullet"/>
      <w:lvlText w:val="•"/>
      <w:lvlJc w:val="left"/>
      <w:pPr>
        <w:tabs>
          <w:tab w:val="num" w:pos="5760"/>
        </w:tabs>
        <w:ind w:left="5760" w:hanging="360"/>
      </w:pPr>
      <w:rPr>
        <w:rFonts w:ascii="Times New Roman" w:hAnsi="Times New Roman" w:hint="default"/>
      </w:rPr>
    </w:lvl>
    <w:lvl w:ilvl="8" w:tplc="D74E6B5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040E5D"/>
    <w:multiLevelType w:val="hybridMultilevel"/>
    <w:tmpl w:val="7194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D04F7"/>
    <w:multiLevelType w:val="hybridMultilevel"/>
    <w:tmpl w:val="5D34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D1A17"/>
    <w:multiLevelType w:val="hybridMultilevel"/>
    <w:tmpl w:val="3998F57E"/>
    <w:lvl w:ilvl="0" w:tplc="891A4888">
      <w:start w:val="1"/>
      <w:numFmt w:val="bullet"/>
      <w:lvlText w:val="•"/>
      <w:lvlJc w:val="left"/>
      <w:pPr>
        <w:tabs>
          <w:tab w:val="num" w:pos="720"/>
        </w:tabs>
        <w:ind w:left="720" w:hanging="360"/>
      </w:pPr>
      <w:rPr>
        <w:rFonts w:ascii="Times New Roman" w:hAnsi="Times New Roman" w:hint="default"/>
      </w:rPr>
    </w:lvl>
    <w:lvl w:ilvl="1" w:tplc="00D06CDE" w:tentative="1">
      <w:start w:val="1"/>
      <w:numFmt w:val="bullet"/>
      <w:lvlText w:val="•"/>
      <w:lvlJc w:val="left"/>
      <w:pPr>
        <w:tabs>
          <w:tab w:val="num" w:pos="1440"/>
        </w:tabs>
        <w:ind w:left="1440" w:hanging="360"/>
      </w:pPr>
      <w:rPr>
        <w:rFonts w:ascii="Times New Roman" w:hAnsi="Times New Roman" w:hint="default"/>
      </w:rPr>
    </w:lvl>
    <w:lvl w:ilvl="2" w:tplc="2174D926" w:tentative="1">
      <w:start w:val="1"/>
      <w:numFmt w:val="bullet"/>
      <w:lvlText w:val="•"/>
      <w:lvlJc w:val="left"/>
      <w:pPr>
        <w:tabs>
          <w:tab w:val="num" w:pos="2160"/>
        </w:tabs>
        <w:ind w:left="2160" w:hanging="360"/>
      </w:pPr>
      <w:rPr>
        <w:rFonts w:ascii="Times New Roman" w:hAnsi="Times New Roman" w:hint="default"/>
      </w:rPr>
    </w:lvl>
    <w:lvl w:ilvl="3" w:tplc="FFD4FE78" w:tentative="1">
      <w:start w:val="1"/>
      <w:numFmt w:val="bullet"/>
      <w:lvlText w:val="•"/>
      <w:lvlJc w:val="left"/>
      <w:pPr>
        <w:tabs>
          <w:tab w:val="num" w:pos="2880"/>
        </w:tabs>
        <w:ind w:left="2880" w:hanging="360"/>
      </w:pPr>
      <w:rPr>
        <w:rFonts w:ascii="Times New Roman" w:hAnsi="Times New Roman" w:hint="default"/>
      </w:rPr>
    </w:lvl>
    <w:lvl w:ilvl="4" w:tplc="F9BAD672" w:tentative="1">
      <w:start w:val="1"/>
      <w:numFmt w:val="bullet"/>
      <w:lvlText w:val="•"/>
      <w:lvlJc w:val="left"/>
      <w:pPr>
        <w:tabs>
          <w:tab w:val="num" w:pos="3600"/>
        </w:tabs>
        <w:ind w:left="3600" w:hanging="360"/>
      </w:pPr>
      <w:rPr>
        <w:rFonts w:ascii="Times New Roman" w:hAnsi="Times New Roman" w:hint="default"/>
      </w:rPr>
    </w:lvl>
    <w:lvl w:ilvl="5" w:tplc="51D24632" w:tentative="1">
      <w:start w:val="1"/>
      <w:numFmt w:val="bullet"/>
      <w:lvlText w:val="•"/>
      <w:lvlJc w:val="left"/>
      <w:pPr>
        <w:tabs>
          <w:tab w:val="num" w:pos="4320"/>
        </w:tabs>
        <w:ind w:left="4320" w:hanging="360"/>
      </w:pPr>
      <w:rPr>
        <w:rFonts w:ascii="Times New Roman" w:hAnsi="Times New Roman" w:hint="default"/>
      </w:rPr>
    </w:lvl>
    <w:lvl w:ilvl="6" w:tplc="73DAF8C6" w:tentative="1">
      <w:start w:val="1"/>
      <w:numFmt w:val="bullet"/>
      <w:lvlText w:val="•"/>
      <w:lvlJc w:val="left"/>
      <w:pPr>
        <w:tabs>
          <w:tab w:val="num" w:pos="5040"/>
        </w:tabs>
        <w:ind w:left="5040" w:hanging="360"/>
      </w:pPr>
      <w:rPr>
        <w:rFonts w:ascii="Times New Roman" w:hAnsi="Times New Roman" w:hint="default"/>
      </w:rPr>
    </w:lvl>
    <w:lvl w:ilvl="7" w:tplc="88989956" w:tentative="1">
      <w:start w:val="1"/>
      <w:numFmt w:val="bullet"/>
      <w:lvlText w:val="•"/>
      <w:lvlJc w:val="left"/>
      <w:pPr>
        <w:tabs>
          <w:tab w:val="num" w:pos="5760"/>
        </w:tabs>
        <w:ind w:left="5760" w:hanging="360"/>
      </w:pPr>
      <w:rPr>
        <w:rFonts w:ascii="Times New Roman" w:hAnsi="Times New Roman" w:hint="default"/>
      </w:rPr>
    </w:lvl>
    <w:lvl w:ilvl="8" w:tplc="EFF296A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DC438C"/>
    <w:multiLevelType w:val="hybridMultilevel"/>
    <w:tmpl w:val="1BA85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461D24"/>
    <w:multiLevelType w:val="multilevel"/>
    <w:tmpl w:val="6A2A5EE6"/>
    <w:lvl w:ilvl="0">
      <w:start w:val="1"/>
      <w:numFmt w:val="bullet"/>
      <w:lvlText w:val="●"/>
      <w:lvlJc w:val="left"/>
      <w:pPr>
        <w:ind w:left="720" w:firstLine="1080"/>
      </w:pPr>
      <w:rPr>
        <w:u w:val="none"/>
      </w:rPr>
    </w:lvl>
    <w:lvl w:ilvl="1">
      <w:start w:val="1"/>
      <w:numFmt w:val="bullet"/>
      <w:lvlText w:val="○"/>
      <w:lvlJc w:val="left"/>
      <w:pPr>
        <w:ind w:left="1440" w:firstLine="1800"/>
      </w:pPr>
      <w:rPr>
        <w:u w:val="none"/>
      </w:rPr>
    </w:lvl>
    <w:lvl w:ilvl="2">
      <w:start w:val="1"/>
      <w:numFmt w:val="bullet"/>
      <w:lvlText w:val="■"/>
      <w:lvlJc w:val="left"/>
      <w:pPr>
        <w:ind w:left="2160" w:firstLine="2520"/>
      </w:pPr>
      <w:rPr>
        <w:u w:val="none"/>
      </w:rPr>
    </w:lvl>
    <w:lvl w:ilvl="3">
      <w:start w:val="1"/>
      <w:numFmt w:val="bullet"/>
      <w:lvlText w:val="●"/>
      <w:lvlJc w:val="left"/>
      <w:pPr>
        <w:ind w:left="2880" w:firstLine="3240"/>
      </w:pPr>
      <w:rPr>
        <w:u w:val="none"/>
      </w:rPr>
    </w:lvl>
    <w:lvl w:ilvl="4">
      <w:start w:val="1"/>
      <w:numFmt w:val="bullet"/>
      <w:lvlText w:val="○"/>
      <w:lvlJc w:val="left"/>
      <w:pPr>
        <w:ind w:left="3600" w:firstLine="3960"/>
      </w:pPr>
      <w:rPr>
        <w:u w:val="none"/>
      </w:rPr>
    </w:lvl>
    <w:lvl w:ilvl="5">
      <w:start w:val="1"/>
      <w:numFmt w:val="bullet"/>
      <w:lvlText w:val="■"/>
      <w:lvlJc w:val="left"/>
      <w:pPr>
        <w:ind w:left="4320" w:firstLine="4680"/>
      </w:pPr>
      <w:rPr>
        <w:u w:val="none"/>
      </w:rPr>
    </w:lvl>
    <w:lvl w:ilvl="6">
      <w:start w:val="1"/>
      <w:numFmt w:val="bullet"/>
      <w:lvlText w:val="●"/>
      <w:lvlJc w:val="left"/>
      <w:pPr>
        <w:ind w:left="5040" w:firstLine="5400"/>
      </w:pPr>
      <w:rPr>
        <w:u w:val="none"/>
      </w:rPr>
    </w:lvl>
    <w:lvl w:ilvl="7">
      <w:start w:val="1"/>
      <w:numFmt w:val="bullet"/>
      <w:lvlText w:val="○"/>
      <w:lvlJc w:val="left"/>
      <w:pPr>
        <w:ind w:left="5760" w:firstLine="6120"/>
      </w:pPr>
      <w:rPr>
        <w:u w:val="none"/>
      </w:rPr>
    </w:lvl>
    <w:lvl w:ilvl="8">
      <w:start w:val="1"/>
      <w:numFmt w:val="bullet"/>
      <w:lvlText w:val="■"/>
      <w:lvlJc w:val="left"/>
      <w:pPr>
        <w:ind w:left="6480" w:firstLine="6840"/>
      </w:pPr>
      <w:rPr>
        <w:u w:val="none"/>
      </w:rPr>
    </w:lvl>
  </w:abstractNum>
  <w:abstractNum w:abstractNumId="12" w15:restartNumberingAfterBreak="0">
    <w:nsid w:val="31FB1DE5"/>
    <w:multiLevelType w:val="hybridMultilevel"/>
    <w:tmpl w:val="42C02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E3CC8"/>
    <w:multiLevelType w:val="hybridMultilevel"/>
    <w:tmpl w:val="2F6CB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559F5"/>
    <w:multiLevelType w:val="hybridMultilevel"/>
    <w:tmpl w:val="B378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641FDB"/>
    <w:multiLevelType w:val="hybridMultilevel"/>
    <w:tmpl w:val="98BE2D88"/>
    <w:lvl w:ilvl="0" w:tplc="0F3CBA36">
      <w:start w:val="1"/>
      <w:numFmt w:val="bullet"/>
      <w:lvlText w:val="•"/>
      <w:lvlJc w:val="left"/>
      <w:pPr>
        <w:tabs>
          <w:tab w:val="num" w:pos="720"/>
        </w:tabs>
        <w:ind w:left="720" w:hanging="360"/>
      </w:pPr>
      <w:rPr>
        <w:rFonts w:ascii="Times New Roman" w:hAnsi="Times New Roman" w:hint="default"/>
      </w:rPr>
    </w:lvl>
    <w:lvl w:ilvl="1" w:tplc="5002ED12" w:tentative="1">
      <w:start w:val="1"/>
      <w:numFmt w:val="bullet"/>
      <w:lvlText w:val="•"/>
      <w:lvlJc w:val="left"/>
      <w:pPr>
        <w:tabs>
          <w:tab w:val="num" w:pos="1440"/>
        </w:tabs>
        <w:ind w:left="1440" w:hanging="360"/>
      </w:pPr>
      <w:rPr>
        <w:rFonts w:ascii="Times New Roman" w:hAnsi="Times New Roman" w:hint="default"/>
      </w:rPr>
    </w:lvl>
    <w:lvl w:ilvl="2" w:tplc="5FC6B388" w:tentative="1">
      <w:start w:val="1"/>
      <w:numFmt w:val="bullet"/>
      <w:lvlText w:val="•"/>
      <w:lvlJc w:val="left"/>
      <w:pPr>
        <w:tabs>
          <w:tab w:val="num" w:pos="2160"/>
        </w:tabs>
        <w:ind w:left="2160" w:hanging="360"/>
      </w:pPr>
      <w:rPr>
        <w:rFonts w:ascii="Times New Roman" w:hAnsi="Times New Roman" w:hint="default"/>
      </w:rPr>
    </w:lvl>
    <w:lvl w:ilvl="3" w:tplc="0E202ED2" w:tentative="1">
      <w:start w:val="1"/>
      <w:numFmt w:val="bullet"/>
      <w:lvlText w:val="•"/>
      <w:lvlJc w:val="left"/>
      <w:pPr>
        <w:tabs>
          <w:tab w:val="num" w:pos="2880"/>
        </w:tabs>
        <w:ind w:left="2880" w:hanging="360"/>
      </w:pPr>
      <w:rPr>
        <w:rFonts w:ascii="Times New Roman" w:hAnsi="Times New Roman" w:hint="default"/>
      </w:rPr>
    </w:lvl>
    <w:lvl w:ilvl="4" w:tplc="84DC4F4E" w:tentative="1">
      <w:start w:val="1"/>
      <w:numFmt w:val="bullet"/>
      <w:lvlText w:val="•"/>
      <w:lvlJc w:val="left"/>
      <w:pPr>
        <w:tabs>
          <w:tab w:val="num" w:pos="3600"/>
        </w:tabs>
        <w:ind w:left="3600" w:hanging="360"/>
      </w:pPr>
      <w:rPr>
        <w:rFonts w:ascii="Times New Roman" w:hAnsi="Times New Roman" w:hint="default"/>
      </w:rPr>
    </w:lvl>
    <w:lvl w:ilvl="5" w:tplc="D1A401D6" w:tentative="1">
      <w:start w:val="1"/>
      <w:numFmt w:val="bullet"/>
      <w:lvlText w:val="•"/>
      <w:lvlJc w:val="left"/>
      <w:pPr>
        <w:tabs>
          <w:tab w:val="num" w:pos="4320"/>
        </w:tabs>
        <w:ind w:left="4320" w:hanging="360"/>
      </w:pPr>
      <w:rPr>
        <w:rFonts w:ascii="Times New Roman" w:hAnsi="Times New Roman" w:hint="default"/>
      </w:rPr>
    </w:lvl>
    <w:lvl w:ilvl="6" w:tplc="B70267A2" w:tentative="1">
      <w:start w:val="1"/>
      <w:numFmt w:val="bullet"/>
      <w:lvlText w:val="•"/>
      <w:lvlJc w:val="left"/>
      <w:pPr>
        <w:tabs>
          <w:tab w:val="num" w:pos="5040"/>
        </w:tabs>
        <w:ind w:left="5040" w:hanging="360"/>
      </w:pPr>
      <w:rPr>
        <w:rFonts w:ascii="Times New Roman" w:hAnsi="Times New Roman" w:hint="default"/>
      </w:rPr>
    </w:lvl>
    <w:lvl w:ilvl="7" w:tplc="419A0C5C" w:tentative="1">
      <w:start w:val="1"/>
      <w:numFmt w:val="bullet"/>
      <w:lvlText w:val="•"/>
      <w:lvlJc w:val="left"/>
      <w:pPr>
        <w:tabs>
          <w:tab w:val="num" w:pos="5760"/>
        </w:tabs>
        <w:ind w:left="5760" w:hanging="360"/>
      </w:pPr>
      <w:rPr>
        <w:rFonts w:ascii="Times New Roman" w:hAnsi="Times New Roman" w:hint="default"/>
      </w:rPr>
    </w:lvl>
    <w:lvl w:ilvl="8" w:tplc="8022F97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33734C3"/>
    <w:multiLevelType w:val="hybridMultilevel"/>
    <w:tmpl w:val="D5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2375E"/>
    <w:multiLevelType w:val="hybridMultilevel"/>
    <w:tmpl w:val="B7F02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635F05"/>
    <w:multiLevelType w:val="hybridMultilevel"/>
    <w:tmpl w:val="16064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635765"/>
    <w:multiLevelType w:val="multilevel"/>
    <w:tmpl w:val="253851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A993665"/>
    <w:multiLevelType w:val="hybridMultilevel"/>
    <w:tmpl w:val="08C0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51C32"/>
    <w:multiLevelType w:val="hybridMultilevel"/>
    <w:tmpl w:val="BC9C63D2"/>
    <w:lvl w:ilvl="0" w:tplc="D6A2925C">
      <w:start w:val="1"/>
      <w:numFmt w:val="bullet"/>
      <w:lvlText w:val="•"/>
      <w:lvlJc w:val="left"/>
      <w:pPr>
        <w:tabs>
          <w:tab w:val="num" w:pos="720"/>
        </w:tabs>
        <w:ind w:left="720" w:hanging="360"/>
      </w:pPr>
      <w:rPr>
        <w:rFonts w:ascii="Times New Roman" w:hAnsi="Times New Roman" w:hint="default"/>
      </w:rPr>
    </w:lvl>
    <w:lvl w:ilvl="1" w:tplc="789C7F92" w:tentative="1">
      <w:start w:val="1"/>
      <w:numFmt w:val="bullet"/>
      <w:lvlText w:val="•"/>
      <w:lvlJc w:val="left"/>
      <w:pPr>
        <w:tabs>
          <w:tab w:val="num" w:pos="1440"/>
        </w:tabs>
        <w:ind w:left="1440" w:hanging="360"/>
      </w:pPr>
      <w:rPr>
        <w:rFonts w:ascii="Times New Roman" w:hAnsi="Times New Roman" w:hint="default"/>
      </w:rPr>
    </w:lvl>
    <w:lvl w:ilvl="2" w:tplc="A312769E" w:tentative="1">
      <w:start w:val="1"/>
      <w:numFmt w:val="bullet"/>
      <w:lvlText w:val="•"/>
      <w:lvlJc w:val="left"/>
      <w:pPr>
        <w:tabs>
          <w:tab w:val="num" w:pos="2160"/>
        </w:tabs>
        <w:ind w:left="2160" w:hanging="360"/>
      </w:pPr>
      <w:rPr>
        <w:rFonts w:ascii="Times New Roman" w:hAnsi="Times New Roman" w:hint="default"/>
      </w:rPr>
    </w:lvl>
    <w:lvl w:ilvl="3" w:tplc="13108E34" w:tentative="1">
      <w:start w:val="1"/>
      <w:numFmt w:val="bullet"/>
      <w:lvlText w:val="•"/>
      <w:lvlJc w:val="left"/>
      <w:pPr>
        <w:tabs>
          <w:tab w:val="num" w:pos="2880"/>
        </w:tabs>
        <w:ind w:left="2880" w:hanging="360"/>
      </w:pPr>
      <w:rPr>
        <w:rFonts w:ascii="Times New Roman" w:hAnsi="Times New Roman" w:hint="default"/>
      </w:rPr>
    </w:lvl>
    <w:lvl w:ilvl="4" w:tplc="E13A179A" w:tentative="1">
      <w:start w:val="1"/>
      <w:numFmt w:val="bullet"/>
      <w:lvlText w:val="•"/>
      <w:lvlJc w:val="left"/>
      <w:pPr>
        <w:tabs>
          <w:tab w:val="num" w:pos="3600"/>
        </w:tabs>
        <w:ind w:left="3600" w:hanging="360"/>
      </w:pPr>
      <w:rPr>
        <w:rFonts w:ascii="Times New Roman" w:hAnsi="Times New Roman" w:hint="default"/>
      </w:rPr>
    </w:lvl>
    <w:lvl w:ilvl="5" w:tplc="C090C6DE" w:tentative="1">
      <w:start w:val="1"/>
      <w:numFmt w:val="bullet"/>
      <w:lvlText w:val="•"/>
      <w:lvlJc w:val="left"/>
      <w:pPr>
        <w:tabs>
          <w:tab w:val="num" w:pos="4320"/>
        </w:tabs>
        <w:ind w:left="4320" w:hanging="360"/>
      </w:pPr>
      <w:rPr>
        <w:rFonts w:ascii="Times New Roman" w:hAnsi="Times New Roman" w:hint="default"/>
      </w:rPr>
    </w:lvl>
    <w:lvl w:ilvl="6" w:tplc="A5EAB3A0" w:tentative="1">
      <w:start w:val="1"/>
      <w:numFmt w:val="bullet"/>
      <w:lvlText w:val="•"/>
      <w:lvlJc w:val="left"/>
      <w:pPr>
        <w:tabs>
          <w:tab w:val="num" w:pos="5040"/>
        </w:tabs>
        <w:ind w:left="5040" w:hanging="360"/>
      </w:pPr>
      <w:rPr>
        <w:rFonts w:ascii="Times New Roman" w:hAnsi="Times New Roman" w:hint="default"/>
      </w:rPr>
    </w:lvl>
    <w:lvl w:ilvl="7" w:tplc="986AB588" w:tentative="1">
      <w:start w:val="1"/>
      <w:numFmt w:val="bullet"/>
      <w:lvlText w:val="•"/>
      <w:lvlJc w:val="left"/>
      <w:pPr>
        <w:tabs>
          <w:tab w:val="num" w:pos="5760"/>
        </w:tabs>
        <w:ind w:left="5760" w:hanging="360"/>
      </w:pPr>
      <w:rPr>
        <w:rFonts w:ascii="Times New Roman" w:hAnsi="Times New Roman" w:hint="default"/>
      </w:rPr>
    </w:lvl>
    <w:lvl w:ilvl="8" w:tplc="A23681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D4C1ECB"/>
    <w:multiLevelType w:val="hybridMultilevel"/>
    <w:tmpl w:val="27A8C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6A1F9A"/>
    <w:multiLevelType w:val="hybridMultilevel"/>
    <w:tmpl w:val="FFF6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546C1"/>
    <w:multiLevelType w:val="hybridMultilevel"/>
    <w:tmpl w:val="2D92B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1"/>
  </w:num>
  <w:num w:numId="14">
    <w:abstractNumId w:val="24"/>
  </w:num>
  <w:num w:numId="15">
    <w:abstractNumId w:val="7"/>
  </w:num>
  <w:num w:numId="16">
    <w:abstractNumId w:val="14"/>
  </w:num>
  <w:num w:numId="17">
    <w:abstractNumId w:val="19"/>
  </w:num>
  <w:num w:numId="18">
    <w:abstractNumId w:val="2"/>
  </w:num>
  <w:num w:numId="19">
    <w:abstractNumId w:val="17"/>
  </w:num>
  <w:num w:numId="20">
    <w:abstractNumId w:val="22"/>
  </w:num>
  <w:num w:numId="21">
    <w:abstractNumId w:val="4"/>
    <w:lvlOverride w:ilvl="0">
      <w:startOverride w:val="4"/>
    </w:lvlOverride>
  </w:num>
  <w:num w:numId="22">
    <w:abstractNumId w:val="10"/>
  </w:num>
  <w:num w:numId="23">
    <w:abstractNumId w:val="3"/>
  </w:num>
  <w:num w:numId="24">
    <w:abstractNumId w:val="15"/>
  </w:num>
  <w:num w:numId="25">
    <w:abstractNumId w:val="6"/>
  </w:num>
  <w:num w:numId="26">
    <w:abstractNumId w:val="9"/>
  </w:num>
  <w:num w:numId="27">
    <w:abstractNumId w:val="5"/>
  </w:num>
  <w:num w:numId="28">
    <w:abstractNumId w:val="21"/>
  </w:num>
  <w:num w:numId="29">
    <w:abstractNumId w:val="0"/>
  </w:num>
  <w:num w:numId="30">
    <w:abstractNumId w:val="20"/>
  </w:num>
  <w:num w:numId="31">
    <w:abstractNumId w:val="18"/>
  </w:num>
  <w:num w:numId="32">
    <w:abstractNumId w:val="13"/>
  </w:num>
  <w:num w:numId="33">
    <w:abstractNumId w:val="16"/>
  </w:num>
  <w:num w:numId="34">
    <w:abstractNumId w:val="23"/>
  </w:num>
  <w:num w:numId="35">
    <w:abstractNumId w:val="1"/>
  </w:num>
  <w:num w:numId="36">
    <w:abstractNumId w:val="8"/>
  </w:num>
  <w:num w:numId="37">
    <w:abstractNumId w:val="1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48"/>
    <w:rsid w:val="00015BAD"/>
    <w:rsid w:val="000165BA"/>
    <w:rsid w:val="00042277"/>
    <w:rsid w:val="00064BC4"/>
    <w:rsid w:val="00071A7A"/>
    <w:rsid w:val="00090CBE"/>
    <w:rsid w:val="000927D4"/>
    <w:rsid w:val="000928C4"/>
    <w:rsid w:val="00097063"/>
    <w:rsid w:val="000D467A"/>
    <w:rsid w:val="000D7EB9"/>
    <w:rsid w:val="000E6893"/>
    <w:rsid w:val="00113A39"/>
    <w:rsid w:val="00113ED5"/>
    <w:rsid w:val="00116193"/>
    <w:rsid w:val="00122C63"/>
    <w:rsid w:val="00145BD6"/>
    <w:rsid w:val="00166551"/>
    <w:rsid w:val="002858F3"/>
    <w:rsid w:val="002956AC"/>
    <w:rsid w:val="002A7BC7"/>
    <w:rsid w:val="002C5FCE"/>
    <w:rsid w:val="002D7C48"/>
    <w:rsid w:val="003040F3"/>
    <w:rsid w:val="003123F6"/>
    <w:rsid w:val="00346E9B"/>
    <w:rsid w:val="00361256"/>
    <w:rsid w:val="003776F3"/>
    <w:rsid w:val="003E4B60"/>
    <w:rsid w:val="003F66F4"/>
    <w:rsid w:val="0040232B"/>
    <w:rsid w:val="0044446D"/>
    <w:rsid w:val="0045756A"/>
    <w:rsid w:val="00461CC1"/>
    <w:rsid w:val="00465075"/>
    <w:rsid w:val="00466228"/>
    <w:rsid w:val="004926BD"/>
    <w:rsid w:val="004E55B9"/>
    <w:rsid w:val="004F09A0"/>
    <w:rsid w:val="004F427A"/>
    <w:rsid w:val="005151DC"/>
    <w:rsid w:val="00516851"/>
    <w:rsid w:val="00533C86"/>
    <w:rsid w:val="005345EF"/>
    <w:rsid w:val="00581B7E"/>
    <w:rsid w:val="005D2A35"/>
    <w:rsid w:val="005D4B20"/>
    <w:rsid w:val="005D536D"/>
    <w:rsid w:val="005F5FBF"/>
    <w:rsid w:val="005F66B3"/>
    <w:rsid w:val="006104E7"/>
    <w:rsid w:val="006169A8"/>
    <w:rsid w:val="00640A4A"/>
    <w:rsid w:val="0064239A"/>
    <w:rsid w:val="00657F1F"/>
    <w:rsid w:val="006616CC"/>
    <w:rsid w:val="00663163"/>
    <w:rsid w:val="00687008"/>
    <w:rsid w:val="006A0CEB"/>
    <w:rsid w:val="006B5C42"/>
    <w:rsid w:val="006E6101"/>
    <w:rsid w:val="007176B0"/>
    <w:rsid w:val="00751757"/>
    <w:rsid w:val="00771765"/>
    <w:rsid w:val="007A6FF7"/>
    <w:rsid w:val="007C6ECC"/>
    <w:rsid w:val="007E49C0"/>
    <w:rsid w:val="007F1B1C"/>
    <w:rsid w:val="007F6E5D"/>
    <w:rsid w:val="008201B0"/>
    <w:rsid w:val="00826203"/>
    <w:rsid w:val="00844D29"/>
    <w:rsid w:val="00853585"/>
    <w:rsid w:val="00873A0A"/>
    <w:rsid w:val="00876841"/>
    <w:rsid w:val="008A6429"/>
    <w:rsid w:val="008C505F"/>
    <w:rsid w:val="008D253F"/>
    <w:rsid w:val="008D557B"/>
    <w:rsid w:val="008F3397"/>
    <w:rsid w:val="00943A81"/>
    <w:rsid w:val="009441D7"/>
    <w:rsid w:val="00985201"/>
    <w:rsid w:val="009A60C0"/>
    <w:rsid w:val="009D2834"/>
    <w:rsid w:val="009F3FC8"/>
    <w:rsid w:val="00A32580"/>
    <w:rsid w:val="00A34EED"/>
    <w:rsid w:val="00A4229D"/>
    <w:rsid w:val="00A7375E"/>
    <w:rsid w:val="00A74D98"/>
    <w:rsid w:val="00AB28D1"/>
    <w:rsid w:val="00AB3BC5"/>
    <w:rsid w:val="00AE6AE3"/>
    <w:rsid w:val="00B101B9"/>
    <w:rsid w:val="00B16027"/>
    <w:rsid w:val="00B448E1"/>
    <w:rsid w:val="00B4670F"/>
    <w:rsid w:val="00B51CCB"/>
    <w:rsid w:val="00B907D7"/>
    <w:rsid w:val="00BC5BEC"/>
    <w:rsid w:val="00BD5DA0"/>
    <w:rsid w:val="00BE3C63"/>
    <w:rsid w:val="00C05D36"/>
    <w:rsid w:val="00C3350C"/>
    <w:rsid w:val="00C44945"/>
    <w:rsid w:val="00C500DE"/>
    <w:rsid w:val="00C52102"/>
    <w:rsid w:val="00C54C98"/>
    <w:rsid w:val="00C7505D"/>
    <w:rsid w:val="00C81062"/>
    <w:rsid w:val="00CA5822"/>
    <w:rsid w:val="00CA5902"/>
    <w:rsid w:val="00CC43BA"/>
    <w:rsid w:val="00CD0016"/>
    <w:rsid w:val="00CD257E"/>
    <w:rsid w:val="00CE14DD"/>
    <w:rsid w:val="00CE1EB3"/>
    <w:rsid w:val="00CF549C"/>
    <w:rsid w:val="00D31C8A"/>
    <w:rsid w:val="00D32503"/>
    <w:rsid w:val="00D35E46"/>
    <w:rsid w:val="00D46D67"/>
    <w:rsid w:val="00D47DC6"/>
    <w:rsid w:val="00D93D53"/>
    <w:rsid w:val="00DC4818"/>
    <w:rsid w:val="00DC5A78"/>
    <w:rsid w:val="00DD0059"/>
    <w:rsid w:val="00DD1358"/>
    <w:rsid w:val="00DF340F"/>
    <w:rsid w:val="00E02048"/>
    <w:rsid w:val="00E63095"/>
    <w:rsid w:val="00E635A7"/>
    <w:rsid w:val="00E73233"/>
    <w:rsid w:val="00E77D98"/>
    <w:rsid w:val="00EA2A68"/>
    <w:rsid w:val="00ED5449"/>
    <w:rsid w:val="00F23223"/>
    <w:rsid w:val="00F52AF0"/>
    <w:rsid w:val="00F56A7A"/>
    <w:rsid w:val="00FA68A3"/>
    <w:rsid w:val="00FC467D"/>
    <w:rsid w:val="00FD4F15"/>
    <w:rsid w:val="00FF1905"/>
    <w:rsid w:val="00FF3F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DCE378"/>
  <w15:docId w15:val="{7088BEB9-8DB1-4CBE-8C34-0522D49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6169A8"/>
    <w:pPr>
      <w:keepNext/>
      <w:keepLines/>
      <w:spacing w:before="200" w:after="0"/>
      <w:ind w:left="1098" w:hanging="1008"/>
      <w:outlineLvl w:val="4"/>
    </w:pPr>
    <w:rPr>
      <w:rFonts w:eastAsiaTheme="majorEastAsia" w:cstheme="majorBidi"/>
      <w:b/>
      <w:color w:val="252525" w:themeColor="text2" w:themeShade="BF"/>
      <w:sz w:val="28"/>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6169A8"/>
    <w:rPr>
      <w:rFonts w:eastAsiaTheme="majorEastAsia" w:cstheme="majorBidi"/>
      <w:b/>
      <w:color w:val="252525" w:themeColor="text2" w:themeShade="BF"/>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66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28"/>
    <w:rPr>
      <w:rFonts w:ascii="Segoe UI" w:hAnsi="Segoe UI" w:cs="Segoe UI"/>
      <w:sz w:val="18"/>
      <w:szCs w:val="18"/>
    </w:rPr>
  </w:style>
  <w:style w:type="paragraph" w:customStyle="1" w:styleId="Normal1">
    <w:name w:val="Normal1"/>
    <w:link w:val="Normal1Char"/>
    <w:rsid w:val="007E49C0"/>
    <w:pPr>
      <w:spacing w:after="240" w:line="480" w:lineRule="auto"/>
      <w:ind w:firstLine="360"/>
    </w:pPr>
    <w:rPr>
      <w:lang w:eastAsia="en-US"/>
    </w:rPr>
  </w:style>
  <w:style w:type="paragraph" w:customStyle="1" w:styleId="Footnote">
    <w:name w:val="Footnote"/>
    <w:basedOn w:val="FootnoteText"/>
    <w:link w:val="FootnoteChar"/>
    <w:qFormat/>
    <w:rsid w:val="007E49C0"/>
    <w:rPr>
      <w:rFonts w:ascii="Calibri" w:hAnsi="Calibri"/>
      <w:lang w:eastAsia="en-US"/>
    </w:rPr>
  </w:style>
  <w:style w:type="character" w:customStyle="1" w:styleId="FootnoteChar">
    <w:name w:val="Footnote Char"/>
    <w:basedOn w:val="FootnoteTextChar"/>
    <w:link w:val="Footnote"/>
    <w:rsid w:val="007E49C0"/>
    <w:rPr>
      <w:rFonts w:ascii="Calibri" w:hAnsi="Calibri"/>
      <w:sz w:val="20"/>
      <w:szCs w:val="20"/>
      <w:lang w:eastAsia="en-US"/>
    </w:rPr>
  </w:style>
  <w:style w:type="character" w:customStyle="1" w:styleId="Normal1Char">
    <w:name w:val="Normal1 Char"/>
    <w:basedOn w:val="DefaultParagraphFont"/>
    <w:link w:val="Normal1"/>
    <w:rsid w:val="007E49C0"/>
    <w:rPr>
      <w:lang w:eastAsia="en-US"/>
    </w:rPr>
  </w:style>
  <w:style w:type="paragraph" w:styleId="FootnoteText">
    <w:name w:val="footnote text"/>
    <w:basedOn w:val="Normal"/>
    <w:link w:val="FootnoteTextChar"/>
    <w:uiPriority w:val="99"/>
    <w:semiHidden/>
    <w:unhideWhenUsed/>
    <w:rsid w:val="007E49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9C0"/>
    <w:rPr>
      <w:sz w:val="20"/>
      <w:szCs w:val="20"/>
    </w:rPr>
  </w:style>
  <w:style w:type="character" w:customStyle="1" w:styleId="NoSpacingChar">
    <w:name w:val="No Spacing Char"/>
    <w:basedOn w:val="DefaultParagraphFont"/>
    <w:link w:val="NoSpacing"/>
    <w:uiPriority w:val="1"/>
    <w:rsid w:val="007E49C0"/>
  </w:style>
  <w:style w:type="paragraph" w:styleId="Header">
    <w:name w:val="header"/>
    <w:basedOn w:val="Normal"/>
    <w:link w:val="HeaderChar"/>
    <w:uiPriority w:val="99"/>
    <w:unhideWhenUsed/>
    <w:rsid w:val="007E4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9C0"/>
  </w:style>
  <w:style w:type="paragraph" w:styleId="Footer">
    <w:name w:val="footer"/>
    <w:basedOn w:val="Normal"/>
    <w:link w:val="FooterChar"/>
    <w:uiPriority w:val="99"/>
    <w:unhideWhenUsed/>
    <w:rsid w:val="007E4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9C0"/>
  </w:style>
  <w:style w:type="character" w:styleId="Hyperlink">
    <w:name w:val="Hyperlink"/>
    <w:basedOn w:val="DefaultParagraphFont"/>
    <w:uiPriority w:val="99"/>
    <w:unhideWhenUsed/>
    <w:rsid w:val="007E49C0"/>
    <w:rPr>
      <w:color w:val="6B9F25" w:themeColor="hyperlink"/>
      <w:u w:val="single"/>
    </w:rPr>
  </w:style>
  <w:style w:type="table" w:styleId="TableGrid">
    <w:name w:val="Table Grid"/>
    <w:basedOn w:val="TableNormal"/>
    <w:uiPriority w:val="39"/>
    <w:rsid w:val="00515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D2A35"/>
  </w:style>
  <w:style w:type="character" w:customStyle="1" w:styleId="apple-converted-space">
    <w:name w:val="apple-converted-space"/>
    <w:basedOn w:val="DefaultParagraphFont"/>
    <w:rsid w:val="00581B7E"/>
  </w:style>
  <w:style w:type="character" w:styleId="FootnoteReference">
    <w:name w:val="footnote reference"/>
    <w:basedOn w:val="DefaultParagraphFont"/>
    <w:uiPriority w:val="99"/>
    <w:semiHidden/>
    <w:unhideWhenUsed/>
    <w:rsid w:val="00581B7E"/>
    <w:rPr>
      <w:vertAlign w:val="superscript"/>
    </w:rPr>
  </w:style>
  <w:style w:type="table" w:styleId="ListTable3-Accent3">
    <w:name w:val="List Table 3 Accent 3"/>
    <w:basedOn w:val="TableNormal"/>
    <w:uiPriority w:val="48"/>
    <w:rsid w:val="00346E9B"/>
    <w:pPr>
      <w:spacing w:after="0" w:line="240" w:lineRule="auto"/>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GridTable7Colorful">
    <w:name w:val="Grid Table 7 Colorful"/>
    <w:basedOn w:val="TableNormal"/>
    <w:uiPriority w:val="52"/>
    <w:rsid w:val="00346E9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346E9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C54C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E3C63"/>
    <w:rPr>
      <w:sz w:val="16"/>
      <w:szCs w:val="16"/>
    </w:rPr>
  </w:style>
  <w:style w:type="paragraph" w:styleId="CommentText">
    <w:name w:val="annotation text"/>
    <w:basedOn w:val="Normal"/>
    <w:link w:val="CommentTextChar"/>
    <w:uiPriority w:val="99"/>
    <w:semiHidden/>
    <w:unhideWhenUsed/>
    <w:rsid w:val="00BE3C63"/>
    <w:pPr>
      <w:spacing w:line="240" w:lineRule="auto"/>
    </w:pPr>
    <w:rPr>
      <w:sz w:val="20"/>
      <w:szCs w:val="20"/>
    </w:rPr>
  </w:style>
  <w:style w:type="character" w:customStyle="1" w:styleId="CommentTextChar">
    <w:name w:val="Comment Text Char"/>
    <w:basedOn w:val="DefaultParagraphFont"/>
    <w:link w:val="CommentText"/>
    <w:uiPriority w:val="99"/>
    <w:semiHidden/>
    <w:rsid w:val="00BE3C63"/>
    <w:rPr>
      <w:sz w:val="20"/>
      <w:szCs w:val="20"/>
    </w:rPr>
  </w:style>
  <w:style w:type="paragraph" w:styleId="CommentSubject">
    <w:name w:val="annotation subject"/>
    <w:basedOn w:val="CommentText"/>
    <w:next w:val="CommentText"/>
    <w:link w:val="CommentSubjectChar"/>
    <w:uiPriority w:val="99"/>
    <w:semiHidden/>
    <w:unhideWhenUsed/>
    <w:rsid w:val="00BE3C63"/>
    <w:rPr>
      <w:b/>
      <w:bCs/>
    </w:rPr>
  </w:style>
  <w:style w:type="character" w:customStyle="1" w:styleId="CommentSubjectChar">
    <w:name w:val="Comment Subject Char"/>
    <w:basedOn w:val="CommentTextChar"/>
    <w:link w:val="CommentSubject"/>
    <w:uiPriority w:val="99"/>
    <w:semiHidden/>
    <w:rsid w:val="00BE3C63"/>
    <w:rPr>
      <w:b/>
      <w:bCs/>
      <w:sz w:val="20"/>
      <w:szCs w:val="20"/>
    </w:rPr>
  </w:style>
  <w:style w:type="paragraph" w:styleId="TOC1">
    <w:name w:val="toc 1"/>
    <w:basedOn w:val="Normal"/>
    <w:next w:val="Normal"/>
    <w:autoRedefine/>
    <w:uiPriority w:val="39"/>
    <w:unhideWhenUsed/>
    <w:rsid w:val="00AB28D1"/>
    <w:pPr>
      <w:spacing w:after="100"/>
    </w:pPr>
  </w:style>
  <w:style w:type="paragraph" w:styleId="TOC2">
    <w:name w:val="toc 2"/>
    <w:basedOn w:val="Normal"/>
    <w:next w:val="Normal"/>
    <w:autoRedefine/>
    <w:uiPriority w:val="39"/>
    <w:unhideWhenUsed/>
    <w:rsid w:val="00AB28D1"/>
    <w:pPr>
      <w:spacing w:after="100"/>
      <w:ind w:left="220"/>
    </w:pPr>
  </w:style>
  <w:style w:type="paragraph" w:styleId="TOC3">
    <w:name w:val="toc 3"/>
    <w:basedOn w:val="Normal"/>
    <w:next w:val="Normal"/>
    <w:autoRedefine/>
    <w:uiPriority w:val="39"/>
    <w:unhideWhenUsed/>
    <w:rsid w:val="00AB28D1"/>
    <w:pPr>
      <w:spacing w:after="100"/>
      <w:ind w:left="440"/>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942">
      <w:bodyDiv w:val="1"/>
      <w:marLeft w:val="0"/>
      <w:marRight w:val="0"/>
      <w:marTop w:val="0"/>
      <w:marBottom w:val="0"/>
      <w:divBdr>
        <w:top w:val="none" w:sz="0" w:space="0" w:color="auto"/>
        <w:left w:val="none" w:sz="0" w:space="0" w:color="auto"/>
        <w:bottom w:val="none" w:sz="0" w:space="0" w:color="auto"/>
        <w:right w:val="none" w:sz="0" w:space="0" w:color="auto"/>
      </w:divBdr>
    </w:div>
    <w:div w:id="55395096">
      <w:bodyDiv w:val="1"/>
      <w:marLeft w:val="0"/>
      <w:marRight w:val="0"/>
      <w:marTop w:val="0"/>
      <w:marBottom w:val="0"/>
      <w:divBdr>
        <w:top w:val="none" w:sz="0" w:space="0" w:color="auto"/>
        <w:left w:val="none" w:sz="0" w:space="0" w:color="auto"/>
        <w:bottom w:val="none" w:sz="0" w:space="0" w:color="auto"/>
        <w:right w:val="none" w:sz="0" w:space="0" w:color="auto"/>
      </w:divBdr>
      <w:divsChild>
        <w:div w:id="1836722690">
          <w:marLeft w:val="547"/>
          <w:marRight w:val="0"/>
          <w:marTop w:val="0"/>
          <w:marBottom w:val="0"/>
          <w:divBdr>
            <w:top w:val="none" w:sz="0" w:space="0" w:color="auto"/>
            <w:left w:val="none" w:sz="0" w:space="0" w:color="auto"/>
            <w:bottom w:val="none" w:sz="0" w:space="0" w:color="auto"/>
            <w:right w:val="none" w:sz="0" w:space="0" w:color="auto"/>
          </w:divBdr>
        </w:div>
        <w:div w:id="69473869">
          <w:marLeft w:val="547"/>
          <w:marRight w:val="0"/>
          <w:marTop w:val="0"/>
          <w:marBottom w:val="0"/>
          <w:divBdr>
            <w:top w:val="none" w:sz="0" w:space="0" w:color="auto"/>
            <w:left w:val="none" w:sz="0" w:space="0" w:color="auto"/>
            <w:bottom w:val="none" w:sz="0" w:space="0" w:color="auto"/>
            <w:right w:val="none" w:sz="0" w:space="0" w:color="auto"/>
          </w:divBdr>
        </w:div>
        <w:div w:id="1806854938">
          <w:marLeft w:val="547"/>
          <w:marRight w:val="0"/>
          <w:marTop w:val="0"/>
          <w:marBottom w:val="0"/>
          <w:divBdr>
            <w:top w:val="none" w:sz="0" w:space="0" w:color="auto"/>
            <w:left w:val="none" w:sz="0" w:space="0" w:color="auto"/>
            <w:bottom w:val="none" w:sz="0" w:space="0" w:color="auto"/>
            <w:right w:val="none" w:sz="0" w:space="0" w:color="auto"/>
          </w:divBdr>
        </w:div>
        <w:div w:id="978731543">
          <w:marLeft w:val="547"/>
          <w:marRight w:val="0"/>
          <w:marTop w:val="0"/>
          <w:marBottom w:val="0"/>
          <w:divBdr>
            <w:top w:val="none" w:sz="0" w:space="0" w:color="auto"/>
            <w:left w:val="none" w:sz="0" w:space="0" w:color="auto"/>
            <w:bottom w:val="none" w:sz="0" w:space="0" w:color="auto"/>
            <w:right w:val="none" w:sz="0" w:space="0" w:color="auto"/>
          </w:divBdr>
        </w:div>
      </w:divsChild>
    </w:div>
    <w:div w:id="88239772">
      <w:bodyDiv w:val="1"/>
      <w:marLeft w:val="0"/>
      <w:marRight w:val="0"/>
      <w:marTop w:val="0"/>
      <w:marBottom w:val="0"/>
      <w:divBdr>
        <w:top w:val="none" w:sz="0" w:space="0" w:color="auto"/>
        <w:left w:val="none" w:sz="0" w:space="0" w:color="auto"/>
        <w:bottom w:val="none" w:sz="0" w:space="0" w:color="auto"/>
        <w:right w:val="none" w:sz="0" w:space="0" w:color="auto"/>
      </w:divBdr>
    </w:div>
    <w:div w:id="177693015">
      <w:bodyDiv w:val="1"/>
      <w:marLeft w:val="0"/>
      <w:marRight w:val="0"/>
      <w:marTop w:val="0"/>
      <w:marBottom w:val="0"/>
      <w:divBdr>
        <w:top w:val="none" w:sz="0" w:space="0" w:color="auto"/>
        <w:left w:val="none" w:sz="0" w:space="0" w:color="auto"/>
        <w:bottom w:val="none" w:sz="0" w:space="0" w:color="auto"/>
        <w:right w:val="none" w:sz="0" w:space="0" w:color="auto"/>
      </w:divBdr>
    </w:div>
    <w:div w:id="229390647">
      <w:bodyDiv w:val="1"/>
      <w:marLeft w:val="0"/>
      <w:marRight w:val="0"/>
      <w:marTop w:val="0"/>
      <w:marBottom w:val="0"/>
      <w:divBdr>
        <w:top w:val="none" w:sz="0" w:space="0" w:color="auto"/>
        <w:left w:val="none" w:sz="0" w:space="0" w:color="auto"/>
        <w:bottom w:val="none" w:sz="0" w:space="0" w:color="auto"/>
        <w:right w:val="none" w:sz="0" w:space="0" w:color="auto"/>
      </w:divBdr>
    </w:div>
    <w:div w:id="370883435">
      <w:bodyDiv w:val="1"/>
      <w:marLeft w:val="0"/>
      <w:marRight w:val="0"/>
      <w:marTop w:val="0"/>
      <w:marBottom w:val="0"/>
      <w:divBdr>
        <w:top w:val="none" w:sz="0" w:space="0" w:color="auto"/>
        <w:left w:val="none" w:sz="0" w:space="0" w:color="auto"/>
        <w:bottom w:val="none" w:sz="0" w:space="0" w:color="auto"/>
        <w:right w:val="none" w:sz="0" w:space="0" w:color="auto"/>
      </w:divBdr>
    </w:div>
    <w:div w:id="444882939">
      <w:bodyDiv w:val="1"/>
      <w:marLeft w:val="0"/>
      <w:marRight w:val="0"/>
      <w:marTop w:val="0"/>
      <w:marBottom w:val="0"/>
      <w:divBdr>
        <w:top w:val="none" w:sz="0" w:space="0" w:color="auto"/>
        <w:left w:val="none" w:sz="0" w:space="0" w:color="auto"/>
        <w:bottom w:val="none" w:sz="0" w:space="0" w:color="auto"/>
        <w:right w:val="none" w:sz="0" w:space="0" w:color="auto"/>
      </w:divBdr>
    </w:div>
    <w:div w:id="621886415">
      <w:bodyDiv w:val="1"/>
      <w:marLeft w:val="0"/>
      <w:marRight w:val="0"/>
      <w:marTop w:val="0"/>
      <w:marBottom w:val="0"/>
      <w:divBdr>
        <w:top w:val="none" w:sz="0" w:space="0" w:color="auto"/>
        <w:left w:val="none" w:sz="0" w:space="0" w:color="auto"/>
        <w:bottom w:val="none" w:sz="0" w:space="0" w:color="auto"/>
        <w:right w:val="none" w:sz="0" w:space="0" w:color="auto"/>
      </w:divBdr>
    </w:div>
    <w:div w:id="659891744">
      <w:bodyDiv w:val="1"/>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547"/>
          <w:marRight w:val="0"/>
          <w:marTop w:val="0"/>
          <w:marBottom w:val="0"/>
          <w:divBdr>
            <w:top w:val="none" w:sz="0" w:space="0" w:color="auto"/>
            <w:left w:val="none" w:sz="0" w:space="0" w:color="auto"/>
            <w:bottom w:val="none" w:sz="0" w:space="0" w:color="auto"/>
            <w:right w:val="none" w:sz="0" w:space="0" w:color="auto"/>
          </w:divBdr>
        </w:div>
        <w:div w:id="70274931">
          <w:marLeft w:val="547"/>
          <w:marRight w:val="0"/>
          <w:marTop w:val="0"/>
          <w:marBottom w:val="0"/>
          <w:divBdr>
            <w:top w:val="none" w:sz="0" w:space="0" w:color="auto"/>
            <w:left w:val="none" w:sz="0" w:space="0" w:color="auto"/>
            <w:bottom w:val="none" w:sz="0" w:space="0" w:color="auto"/>
            <w:right w:val="none" w:sz="0" w:space="0" w:color="auto"/>
          </w:divBdr>
        </w:div>
        <w:div w:id="1373309603">
          <w:marLeft w:val="547"/>
          <w:marRight w:val="0"/>
          <w:marTop w:val="0"/>
          <w:marBottom w:val="0"/>
          <w:divBdr>
            <w:top w:val="none" w:sz="0" w:space="0" w:color="auto"/>
            <w:left w:val="none" w:sz="0" w:space="0" w:color="auto"/>
            <w:bottom w:val="none" w:sz="0" w:space="0" w:color="auto"/>
            <w:right w:val="none" w:sz="0" w:space="0" w:color="auto"/>
          </w:divBdr>
        </w:div>
        <w:div w:id="1736079946">
          <w:marLeft w:val="547"/>
          <w:marRight w:val="0"/>
          <w:marTop w:val="0"/>
          <w:marBottom w:val="0"/>
          <w:divBdr>
            <w:top w:val="none" w:sz="0" w:space="0" w:color="auto"/>
            <w:left w:val="none" w:sz="0" w:space="0" w:color="auto"/>
            <w:bottom w:val="none" w:sz="0" w:space="0" w:color="auto"/>
            <w:right w:val="none" w:sz="0" w:space="0" w:color="auto"/>
          </w:divBdr>
        </w:div>
        <w:div w:id="76052021">
          <w:marLeft w:val="547"/>
          <w:marRight w:val="0"/>
          <w:marTop w:val="0"/>
          <w:marBottom w:val="0"/>
          <w:divBdr>
            <w:top w:val="none" w:sz="0" w:space="0" w:color="auto"/>
            <w:left w:val="none" w:sz="0" w:space="0" w:color="auto"/>
            <w:bottom w:val="none" w:sz="0" w:space="0" w:color="auto"/>
            <w:right w:val="none" w:sz="0" w:space="0" w:color="auto"/>
          </w:divBdr>
        </w:div>
        <w:div w:id="927541029">
          <w:marLeft w:val="547"/>
          <w:marRight w:val="0"/>
          <w:marTop w:val="0"/>
          <w:marBottom w:val="0"/>
          <w:divBdr>
            <w:top w:val="none" w:sz="0" w:space="0" w:color="auto"/>
            <w:left w:val="none" w:sz="0" w:space="0" w:color="auto"/>
            <w:bottom w:val="none" w:sz="0" w:space="0" w:color="auto"/>
            <w:right w:val="none" w:sz="0" w:space="0" w:color="auto"/>
          </w:divBdr>
        </w:div>
        <w:div w:id="2118527276">
          <w:marLeft w:val="547"/>
          <w:marRight w:val="0"/>
          <w:marTop w:val="0"/>
          <w:marBottom w:val="0"/>
          <w:divBdr>
            <w:top w:val="none" w:sz="0" w:space="0" w:color="auto"/>
            <w:left w:val="none" w:sz="0" w:space="0" w:color="auto"/>
            <w:bottom w:val="none" w:sz="0" w:space="0" w:color="auto"/>
            <w:right w:val="none" w:sz="0" w:space="0" w:color="auto"/>
          </w:divBdr>
        </w:div>
        <w:div w:id="1245337206">
          <w:marLeft w:val="547"/>
          <w:marRight w:val="0"/>
          <w:marTop w:val="0"/>
          <w:marBottom w:val="0"/>
          <w:divBdr>
            <w:top w:val="none" w:sz="0" w:space="0" w:color="auto"/>
            <w:left w:val="none" w:sz="0" w:space="0" w:color="auto"/>
            <w:bottom w:val="none" w:sz="0" w:space="0" w:color="auto"/>
            <w:right w:val="none" w:sz="0" w:space="0" w:color="auto"/>
          </w:divBdr>
        </w:div>
        <w:div w:id="261962389">
          <w:marLeft w:val="547"/>
          <w:marRight w:val="0"/>
          <w:marTop w:val="0"/>
          <w:marBottom w:val="0"/>
          <w:divBdr>
            <w:top w:val="none" w:sz="0" w:space="0" w:color="auto"/>
            <w:left w:val="none" w:sz="0" w:space="0" w:color="auto"/>
            <w:bottom w:val="none" w:sz="0" w:space="0" w:color="auto"/>
            <w:right w:val="none" w:sz="0" w:space="0" w:color="auto"/>
          </w:divBdr>
        </w:div>
        <w:div w:id="855462415">
          <w:marLeft w:val="547"/>
          <w:marRight w:val="0"/>
          <w:marTop w:val="0"/>
          <w:marBottom w:val="0"/>
          <w:divBdr>
            <w:top w:val="none" w:sz="0" w:space="0" w:color="auto"/>
            <w:left w:val="none" w:sz="0" w:space="0" w:color="auto"/>
            <w:bottom w:val="none" w:sz="0" w:space="0" w:color="auto"/>
            <w:right w:val="none" w:sz="0" w:space="0" w:color="auto"/>
          </w:divBdr>
        </w:div>
      </w:divsChild>
    </w:div>
    <w:div w:id="685327208">
      <w:bodyDiv w:val="1"/>
      <w:marLeft w:val="0"/>
      <w:marRight w:val="0"/>
      <w:marTop w:val="0"/>
      <w:marBottom w:val="0"/>
      <w:divBdr>
        <w:top w:val="none" w:sz="0" w:space="0" w:color="auto"/>
        <w:left w:val="none" w:sz="0" w:space="0" w:color="auto"/>
        <w:bottom w:val="none" w:sz="0" w:space="0" w:color="auto"/>
        <w:right w:val="none" w:sz="0" w:space="0" w:color="auto"/>
      </w:divBdr>
    </w:div>
    <w:div w:id="951396025">
      <w:bodyDiv w:val="1"/>
      <w:marLeft w:val="0"/>
      <w:marRight w:val="0"/>
      <w:marTop w:val="0"/>
      <w:marBottom w:val="0"/>
      <w:divBdr>
        <w:top w:val="none" w:sz="0" w:space="0" w:color="auto"/>
        <w:left w:val="none" w:sz="0" w:space="0" w:color="auto"/>
        <w:bottom w:val="none" w:sz="0" w:space="0" w:color="auto"/>
        <w:right w:val="none" w:sz="0" w:space="0" w:color="auto"/>
      </w:divBdr>
    </w:div>
    <w:div w:id="995914961">
      <w:bodyDiv w:val="1"/>
      <w:marLeft w:val="0"/>
      <w:marRight w:val="0"/>
      <w:marTop w:val="0"/>
      <w:marBottom w:val="0"/>
      <w:divBdr>
        <w:top w:val="none" w:sz="0" w:space="0" w:color="auto"/>
        <w:left w:val="none" w:sz="0" w:space="0" w:color="auto"/>
        <w:bottom w:val="none" w:sz="0" w:space="0" w:color="auto"/>
        <w:right w:val="none" w:sz="0" w:space="0" w:color="auto"/>
      </w:divBdr>
    </w:div>
    <w:div w:id="1125656561">
      <w:bodyDiv w:val="1"/>
      <w:marLeft w:val="0"/>
      <w:marRight w:val="0"/>
      <w:marTop w:val="0"/>
      <w:marBottom w:val="0"/>
      <w:divBdr>
        <w:top w:val="none" w:sz="0" w:space="0" w:color="auto"/>
        <w:left w:val="none" w:sz="0" w:space="0" w:color="auto"/>
        <w:bottom w:val="none" w:sz="0" w:space="0" w:color="auto"/>
        <w:right w:val="none" w:sz="0" w:space="0" w:color="auto"/>
      </w:divBdr>
      <w:divsChild>
        <w:div w:id="161315127">
          <w:marLeft w:val="547"/>
          <w:marRight w:val="0"/>
          <w:marTop w:val="0"/>
          <w:marBottom w:val="0"/>
          <w:divBdr>
            <w:top w:val="none" w:sz="0" w:space="0" w:color="auto"/>
            <w:left w:val="none" w:sz="0" w:space="0" w:color="auto"/>
            <w:bottom w:val="none" w:sz="0" w:space="0" w:color="auto"/>
            <w:right w:val="none" w:sz="0" w:space="0" w:color="auto"/>
          </w:divBdr>
        </w:div>
        <w:div w:id="353457660">
          <w:marLeft w:val="547"/>
          <w:marRight w:val="0"/>
          <w:marTop w:val="0"/>
          <w:marBottom w:val="0"/>
          <w:divBdr>
            <w:top w:val="none" w:sz="0" w:space="0" w:color="auto"/>
            <w:left w:val="none" w:sz="0" w:space="0" w:color="auto"/>
            <w:bottom w:val="none" w:sz="0" w:space="0" w:color="auto"/>
            <w:right w:val="none" w:sz="0" w:space="0" w:color="auto"/>
          </w:divBdr>
        </w:div>
        <w:div w:id="1073773722">
          <w:marLeft w:val="547"/>
          <w:marRight w:val="0"/>
          <w:marTop w:val="0"/>
          <w:marBottom w:val="0"/>
          <w:divBdr>
            <w:top w:val="none" w:sz="0" w:space="0" w:color="auto"/>
            <w:left w:val="none" w:sz="0" w:space="0" w:color="auto"/>
            <w:bottom w:val="none" w:sz="0" w:space="0" w:color="auto"/>
            <w:right w:val="none" w:sz="0" w:space="0" w:color="auto"/>
          </w:divBdr>
        </w:div>
        <w:div w:id="478964861">
          <w:marLeft w:val="547"/>
          <w:marRight w:val="0"/>
          <w:marTop w:val="0"/>
          <w:marBottom w:val="0"/>
          <w:divBdr>
            <w:top w:val="none" w:sz="0" w:space="0" w:color="auto"/>
            <w:left w:val="none" w:sz="0" w:space="0" w:color="auto"/>
            <w:bottom w:val="none" w:sz="0" w:space="0" w:color="auto"/>
            <w:right w:val="none" w:sz="0" w:space="0" w:color="auto"/>
          </w:divBdr>
        </w:div>
        <w:div w:id="1229028901">
          <w:marLeft w:val="547"/>
          <w:marRight w:val="0"/>
          <w:marTop w:val="0"/>
          <w:marBottom w:val="0"/>
          <w:divBdr>
            <w:top w:val="none" w:sz="0" w:space="0" w:color="auto"/>
            <w:left w:val="none" w:sz="0" w:space="0" w:color="auto"/>
            <w:bottom w:val="none" w:sz="0" w:space="0" w:color="auto"/>
            <w:right w:val="none" w:sz="0" w:space="0" w:color="auto"/>
          </w:divBdr>
        </w:div>
        <w:div w:id="598293757">
          <w:marLeft w:val="547"/>
          <w:marRight w:val="0"/>
          <w:marTop w:val="0"/>
          <w:marBottom w:val="0"/>
          <w:divBdr>
            <w:top w:val="none" w:sz="0" w:space="0" w:color="auto"/>
            <w:left w:val="none" w:sz="0" w:space="0" w:color="auto"/>
            <w:bottom w:val="none" w:sz="0" w:space="0" w:color="auto"/>
            <w:right w:val="none" w:sz="0" w:space="0" w:color="auto"/>
          </w:divBdr>
        </w:div>
        <w:div w:id="176775914">
          <w:marLeft w:val="547"/>
          <w:marRight w:val="0"/>
          <w:marTop w:val="0"/>
          <w:marBottom w:val="0"/>
          <w:divBdr>
            <w:top w:val="none" w:sz="0" w:space="0" w:color="auto"/>
            <w:left w:val="none" w:sz="0" w:space="0" w:color="auto"/>
            <w:bottom w:val="none" w:sz="0" w:space="0" w:color="auto"/>
            <w:right w:val="none" w:sz="0" w:space="0" w:color="auto"/>
          </w:divBdr>
        </w:div>
        <w:div w:id="1480073460">
          <w:marLeft w:val="547"/>
          <w:marRight w:val="0"/>
          <w:marTop w:val="0"/>
          <w:marBottom w:val="0"/>
          <w:divBdr>
            <w:top w:val="none" w:sz="0" w:space="0" w:color="auto"/>
            <w:left w:val="none" w:sz="0" w:space="0" w:color="auto"/>
            <w:bottom w:val="none" w:sz="0" w:space="0" w:color="auto"/>
            <w:right w:val="none" w:sz="0" w:space="0" w:color="auto"/>
          </w:divBdr>
        </w:div>
      </w:divsChild>
    </w:div>
    <w:div w:id="1189565715">
      <w:bodyDiv w:val="1"/>
      <w:marLeft w:val="0"/>
      <w:marRight w:val="0"/>
      <w:marTop w:val="0"/>
      <w:marBottom w:val="0"/>
      <w:divBdr>
        <w:top w:val="none" w:sz="0" w:space="0" w:color="auto"/>
        <w:left w:val="none" w:sz="0" w:space="0" w:color="auto"/>
        <w:bottom w:val="none" w:sz="0" w:space="0" w:color="auto"/>
        <w:right w:val="none" w:sz="0" w:space="0" w:color="auto"/>
      </w:divBdr>
      <w:divsChild>
        <w:div w:id="1514228545">
          <w:marLeft w:val="547"/>
          <w:marRight w:val="0"/>
          <w:marTop w:val="0"/>
          <w:marBottom w:val="0"/>
          <w:divBdr>
            <w:top w:val="none" w:sz="0" w:space="0" w:color="auto"/>
            <w:left w:val="none" w:sz="0" w:space="0" w:color="auto"/>
            <w:bottom w:val="none" w:sz="0" w:space="0" w:color="auto"/>
            <w:right w:val="none" w:sz="0" w:space="0" w:color="auto"/>
          </w:divBdr>
        </w:div>
        <w:div w:id="1302882088">
          <w:marLeft w:val="547"/>
          <w:marRight w:val="0"/>
          <w:marTop w:val="0"/>
          <w:marBottom w:val="0"/>
          <w:divBdr>
            <w:top w:val="none" w:sz="0" w:space="0" w:color="auto"/>
            <w:left w:val="none" w:sz="0" w:space="0" w:color="auto"/>
            <w:bottom w:val="none" w:sz="0" w:space="0" w:color="auto"/>
            <w:right w:val="none" w:sz="0" w:space="0" w:color="auto"/>
          </w:divBdr>
        </w:div>
        <w:div w:id="1760179216">
          <w:marLeft w:val="547"/>
          <w:marRight w:val="0"/>
          <w:marTop w:val="0"/>
          <w:marBottom w:val="0"/>
          <w:divBdr>
            <w:top w:val="none" w:sz="0" w:space="0" w:color="auto"/>
            <w:left w:val="none" w:sz="0" w:space="0" w:color="auto"/>
            <w:bottom w:val="none" w:sz="0" w:space="0" w:color="auto"/>
            <w:right w:val="none" w:sz="0" w:space="0" w:color="auto"/>
          </w:divBdr>
        </w:div>
        <w:div w:id="1000693232">
          <w:marLeft w:val="547"/>
          <w:marRight w:val="0"/>
          <w:marTop w:val="0"/>
          <w:marBottom w:val="0"/>
          <w:divBdr>
            <w:top w:val="none" w:sz="0" w:space="0" w:color="auto"/>
            <w:left w:val="none" w:sz="0" w:space="0" w:color="auto"/>
            <w:bottom w:val="none" w:sz="0" w:space="0" w:color="auto"/>
            <w:right w:val="none" w:sz="0" w:space="0" w:color="auto"/>
          </w:divBdr>
        </w:div>
        <w:div w:id="590889332">
          <w:marLeft w:val="547"/>
          <w:marRight w:val="0"/>
          <w:marTop w:val="0"/>
          <w:marBottom w:val="0"/>
          <w:divBdr>
            <w:top w:val="none" w:sz="0" w:space="0" w:color="auto"/>
            <w:left w:val="none" w:sz="0" w:space="0" w:color="auto"/>
            <w:bottom w:val="none" w:sz="0" w:space="0" w:color="auto"/>
            <w:right w:val="none" w:sz="0" w:space="0" w:color="auto"/>
          </w:divBdr>
        </w:div>
        <w:div w:id="642586135">
          <w:marLeft w:val="547"/>
          <w:marRight w:val="0"/>
          <w:marTop w:val="0"/>
          <w:marBottom w:val="0"/>
          <w:divBdr>
            <w:top w:val="none" w:sz="0" w:space="0" w:color="auto"/>
            <w:left w:val="none" w:sz="0" w:space="0" w:color="auto"/>
            <w:bottom w:val="none" w:sz="0" w:space="0" w:color="auto"/>
            <w:right w:val="none" w:sz="0" w:space="0" w:color="auto"/>
          </w:divBdr>
        </w:div>
        <w:div w:id="1543128357">
          <w:marLeft w:val="547"/>
          <w:marRight w:val="0"/>
          <w:marTop w:val="0"/>
          <w:marBottom w:val="0"/>
          <w:divBdr>
            <w:top w:val="none" w:sz="0" w:space="0" w:color="auto"/>
            <w:left w:val="none" w:sz="0" w:space="0" w:color="auto"/>
            <w:bottom w:val="none" w:sz="0" w:space="0" w:color="auto"/>
            <w:right w:val="none" w:sz="0" w:space="0" w:color="auto"/>
          </w:divBdr>
        </w:div>
      </w:divsChild>
    </w:div>
    <w:div w:id="1327855332">
      <w:bodyDiv w:val="1"/>
      <w:marLeft w:val="0"/>
      <w:marRight w:val="0"/>
      <w:marTop w:val="0"/>
      <w:marBottom w:val="0"/>
      <w:divBdr>
        <w:top w:val="none" w:sz="0" w:space="0" w:color="auto"/>
        <w:left w:val="none" w:sz="0" w:space="0" w:color="auto"/>
        <w:bottom w:val="none" w:sz="0" w:space="0" w:color="auto"/>
        <w:right w:val="none" w:sz="0" w:space="0" w:color="auto"/>
      </w:divBdr>
    </w:div>
    <w:div w:id="1516920152">
      <w:bodyDiv w:val="1"/>
      <w:marLeft w:val="0"/>
      <w:marRight w:val="0"/>
      <w:marTop w:val="0"/>
      <w:marBottom w:val="0"/>
      <w:divBdr>
        <w:top w:val="none" w:sz="0" w:space="0" w:color="auto"/>
        <w:left w:val="none" w:sz="0" w:space="0" w:color="auto"/>
        <w:bottom w:val="none" w:sz="0" w:space="0" w:color="auto"/>
        <w:right w:val="none" w:sz="0" w:space="0" w:color="auto"/>
      </w:divBdr>
      <w:divsChild>
        <w:div w:id="2093157587">
          <w:marLeft w:val="547"/>
          <w:marRight w:val="0"/>
          <w:marTop w:val="0"/>
          <w:marBottom w:val="0"/>
          <w:divBdr>
            <w:top w:val="none" w:sz="0" w:space="0" w:color="auto"/>
            <w:left w:val="none" w:sz="0" w:space="0" w:color="auto"/>
            <w:bottom w:val="none" w:sz="0" w:space="0" w:color="auto"/>
            <w:right w:val="none" w:sz="0" w:space="0" w:color="auto"/>
          </w:divBdr>
        </w:div>
        <w:div w:id="261911913">
          <w:marLeft w:val="547"/>
          <w:marRight w:val="0"/>
          <w:marTop w:val="0"/>
          <w:marBottom w:val="0"/>
          <w:divBdr>
            <w:top w:val="none" w:sz="0" w:space="0" w:color="auto"/>
            <w:left w:val="none" w:sz="0" w:space="0" w:color="auto"/>
            <w:bottom w:val="none" w:sz="0" w:space="0" w:color="auto"/>
            <w:right w:val="none" w:sz="0" w:space="0" w:color="auto"/>
          </w:divBdr>
        </w:div>
        <w:div w:id="1420712511">
          <w:marLeft w:val="547"/>
          <w:marRight w:val="0"/>
          <w:marTop w:val="0"/>
          <w:marBottom w:val="0"/>
          <w:divBdr>
            <w:top w:val="none" w:sz="0" w:space="0" w:color="auto"/>
            <w:left w:val="none" w:sz="0" w:space="0" w:color="auto"/>
            <w:bottom w:val="none" w:sz="0" w:space="0" w:color="auto"/>
            <w:right w:val="none" w:sz="0" w:space="0" w:color="auto"/>
          </w:divBdr>
        </w:div>
        <w:div w:id="1895701022">
          <w:marLeft w:val="547"/>
          <w:marRight w:val="0"/>
          <w:marTop w:val="0"/>
          <w:marBottom w:val="0"/>
          <w:divBdr>
            <w:top w:val="none" w:sz="0" w:space="0" w:color="auto"/>
            <w:left w:val="none" w:sz="0" w:space="0" w:color="auto"/>
            <w:bottom w:val="none" w:sz="0" w:space="0" w:color="auto"/>
            <w:right w:val="none" w:sz="0" w:space="0" w:color="auto"/>
          </w:divBdr>
        </w:div>
        <w:div w:id="389421944">
          <w:marLeft w:val="547"/>
          <w:marRight w:val="0"/>
          <w:marTop w:val="0"/>
          <w:marBottom w:val="0"/>
          <w:divBdr>
            <w:top w:val="none" w:sz="0" w:space="0" w:color="auto"/>
            <w:left w:val="none" w:sz="0" w:space="0" w:color="auto"/>
            <w:bottom w:val="none" w:sz="0" w:space="0" w:color="auto"/>
            <w:right w:val="none" w:sz="0" w:space="0" w:color="auto"/>
          </w:divBdr>
        </w:div>
        <w:div w:id="803961574">
          <w:marLeft w:val="547"/>
          <w:marRight w:val="0"/>
          <w:marTop w:val="0"/>
          <w:marBottom w:val="0"/>
          <w:divBdr>
            <w:top w:val="none" w:sz="0" w:space="0" w:color="auto"/>
            <w:left w:val="none" w:sz="0" w:space="0" w:color="auto"/>
            <w:bottom w:val="none" w:sz="0" w:space="0" w:color="auto"/>
            <w:right w:val="none" w:sz="0" w:space="0" w:color="auto"/>
          </w:divBdr>
        </w:div>
        <w:div w:id="1698313933">
          <w:marLeft w:val="547"/>
          <w:marRight w:val="0"/>
          <w:marTop w:val="0"/>
          <w:marBottom w:val="0"/>
          <w:divBdr>
            <w:top w:val="none" w:sz="0" w:space="0" w:color="auto"/>
            <w:left w:val="none" w:sz="0" w:space="0" w:color="auto"/>
            <w:bottom w:val="none" w:sz="0" w:space="0" w:color="auto"/>
            <w:right w:val="none" w:sz="0" w:space="0" w:color="auto"/>
          </w:divBdr>
        </w:div>
        <w:div w:id="411202230">
          <w:marLeft w:val="547"/>
          <w:marRight w:val="0"/>
          <w:marTop w:val="0"/>
          <w:marBottom w:val="0"/>
          <w:divBdr>
            <w:top w:val="none" w:sz="0" w:space="0" w:color="auto"/>
            <w:left w:val="none" w:sz="0" w:space="0" w:color="auto"/>
            <w:bottom w:val="none" w:sz="0" w:space="0" w:color="auto"/>
            <w:right w:val="none" w:sz="0" w:space="0" w:color="auto"/>
          </w:divBdr>
        </w:div>
      </w:divsChild>
    </w:div>
    <w:div w:id="1881479081">
      <w:bodyDiv w:val="1"/>
      <w:marLeft w:val="0"/>
      <w:marRight w:val="0"/>
      <w:marTop w:val="0"/>
      <w:marBottom w:val="0"/>
      <w:divBdr>
        <w:top w:val="none" w:sz="0" w:space="0" w:color="auto"/>
        <w:left w:val="none" w:sz="0" w:space="0" w:color="auto"/>
        <w:bottom w:val="none" w:sz="0" w:space="0" w:color="auto"/>
        <w:right w:val="none" w:sz="0" w:space="0" w:color="auto"/>
      </w:divBdr>
    </w:div>
    <w:div w:id="1886334696">
      <w:bodyDiv w:val="1"/>
      <w:marLeft w:val="0"/>
      <w:marRight w:val="0"/>
      <w:marTop w:val="0"/>
      <w:marBottom w:val="0"/>
      <w:divBdr>
        <w:top w:val="none" w:sz="0" w:space="0" w:color="auto"/>
        <w:left w:val="none" w:sz="0" w:space="0" w:color="auto"/>
        <w:bottom w:val="none" w:sz="0" w:space="0" w:color="auto"/>
        <w:right w:val="none" w:sz="0" w:space="0" w:color="auto"/>
      </w:divBdr>
      <w:divsChild>
        <w:div w:id="1133593223">
          <w:marLeft w:val="547"/>
          <w:marRight w:val="0"/>
          <w:marTop w:val="0"/>
          <w:marBottom w:val="0"/>
          <w:divBdr>
            <w:top w:val="none" w:sz="0" w:space="0" w:color="auto"/>
            <w:left w:val="none" w:sz="0" w:space="0" w:color="auto"/>
            <w:bottom w:val="none" w:sz="0" w:space="0" w:color="auto"/>
            <w:right w:val="none" w:sz="0" w:space="0" w:color="auto"/>
          </w:divBdr>
        </w:div>
        <w:div w:id="1952974823">
          <w:marLeft w:val="1166"/>
          <w:marRight w:val="0"/>
          <w:marTop w:val="0"/>
          <w:marBottom w:val="0"/>
          <w:divBdr>
            <w:top w:val="none" w:sz="0" w:space="0" w:color="auto"/>
            <w:left w:val="none" w:sz="0" w:space="0" w:color="auto"/>
            <w:bottom w:val="none" w:sz="0" w:space="0" w:color="auto"/>
            <w:right w:val="none" w:sz="0" w:space="0" w:color="auto"/>
          </w:divBdr>
        </w:div>
        <w:div w:id="814645219">
          <w:marLeft w:val="1166"/>
          <w:marRight w:val="0"/>
          <w:marTop w:val="0"/>
          <w:marBottom w:val="0"/>
          <w:divBdr>
            <w:top w:val="none" w:sz="0" w:space="0" w:color="auto"/>
            <w:left w:val="none" w:sz="0" w:space="0" w:color="auto"/>
            <w:bottom w:val="none" w:sz="0" w:space="0" w:color="auto"/>
            <w:right w:val="none" w:sz="0" w:space="0" w:color="auto"/>
          </w:divBdr>
        </w:div>
        <w:div w:id="1484128573">
          <w:marLeft w:val="1166"/>
          <w:marRight w:val="0"/>
          <w:marTop w:val="0"/>
          <w:marBottom w:val="0"/>
          <w:divBdr>
            <w:top w:val="none" w:sz="0" w:space="0" w:color="auto"/>
            <w:left w:val="none" w:sz="0" w:space="0" w:color="auto"/>
            <w:bottom w:val="none" w:sz="0" w:space="0" w:color="auto"/>
            <w:right w:val="none" w:sz="0" w:space="0" w:color="auto"/>
          </w:divBdr>
        </w:div>
        <w:div w:id="81220899">
          <w:marLeft w:val="547"/>
          <w:marRight w:val="0"/>
          <w:marTop w:val="0"/>
          <w:marBottom w:val="0"/>
          <w:divBdr>
            <w:top w:val="none" w:sz="0" w:space="0" w:color="auto"/>
            <w:left w:val="none" w:sz="0" w:space="0" w:color="auto"/>
            <w:bottom w:val="none" w:sz="0" w:space="0" w:color="auto"/>
            <w:right w:val="none" w:sz="0" w:space="0" w:color="auto"/>
          </w:divBdr>
        </w:div>
        <w:div w:id="1623030771">
          <w:marLeft w:val="1166"/>
          <w:marRight w:val="0"/>
          <w:marTop w:val="0"/>
          <w:marBottom w:val="0"/>
          <w:divBdr>
            <w:top w:val="none" w:sz="0" w:space="0" w:color="auto"/>
            <w:left w:val="none" w:sz="0" w:space="0" w:color="auto"/>
            <w:bottom w:val="none" w:sz="0" w:space="0" w:color="auto"/>
            <w:right w:val="none" w:sz="0" w:space="0" w:color="auto"/>
          </w:divBdr>
        </w:div>
        <w:div w:id="874392156">
          <w:marLeft w:val="1166"/>
          <w:marRight w:val="0"/>
          <w:marTop w:val="0"/>
          <w:marBottom w:val="0"/>
          <w:divBdr>
            <w:top w:val="none" w:sz="0" w:space="0" w:color="auto"/>
            <w:left w:val="none" w:sz="0" w:space="0" w:color="auto"/>
            <w:bottom w:val="none" w:sz="0" w:space="0" w:color="auto"/>
            <w:right w:val="none" w:sz="0" w:space="0" w:color="auto"/>
          </w:divBdr>
        </w:div>
        <w:div w:id="1423792814">
          <w:marLeft w:val="1166"/>
          <w:marRight w:val="0"/>
          <w:marTop w:val="0"/>
          <w:marBottom w:val="0"/>
          <w:divBdr>
            <w:top w:val="none" w:sz="0" w:space="0" w:color="auto"/>
            <w:left w:val="none" w:sz="0" w:space="0" w:color="auto"/>
            <w:bottom w:val="none" w:sz="0" w:space="0" w:color="auto"/>
            <w:right w:val="none" w:sz="0" w:space="0" w:color="auto"/>
          </w:divBdr>
        </w:div>
      </w:divsChild>
    </w:div>
    <w:div w:id="2018577695">
      <w:bodyDiv w:val="1"/>
      <w:marLeft w:val="0"/>
      <w:marRight w:val="0"/>
      <w:marTop w:val="0"/>
      <w:marBottom w:val="0"/>
      <w:divBdr>
        <w:top w:val="none" w:sz="0" w:space="0" w:color="auto"/>
        <w:left w:val="none" w:sz="0" w:space="0" w:color="auto"/>
        <w:bottom w:val="none" w:sz="0" w:space="0" w:color="auto"/>
        <w:right w:val="none" w:sz="0" w:space="0" w:color="auto"/>
      </w:divBdr>
      <w:divsChild>
        <w:div w:id="803550141">
          <w:marLeft w:val="547"/>
          <w:marRight w:val="0"/>
          <w:marTop w:val="0"/>
          <w:marBottom w:val="0"/>
          <w:divBdr>
            <w:top w:val="none" w:sz="0" w:space="0" w:color="auto"/>
            <w:left w:val="none" w:sz="0" w:space="0" w:color="auto"/>
            <w:bottom w:val="none" w:sz="0" w:space="0" w:color="auto"/>
            <w:right w:val="none" w:sz="0" w:space="0" w:color="auto"/>
          </w:divBdr>
        </w:div>
      </w:divsChild>
    </w:div>
    <w:div w:id="2074116069">
      <w:bodyDiv w:val="1"/>
      <w:marLeft w:val="0"/>
      <w:marRight w:val="0"/>
      <w:marTop w:val="0"/>
      <w:marBottom w:val="0"/>
      <w:divBdr>
        <w:top w:val="none" w:sz="0" w:space="0" w:color="auto"/>
        <w:left w:val="none" w:sz="0" w:space="0" w:color="auto"/>
        <w:bottom w:val="none" w:sz="0" w:space="0" w:color="auto"/>
        <w:right w:val="none" w:sz="0" w:space="0" w:color="auto"/>
      </w:divBdr>
    </w:div>
    <w:div w:id="2093502313">
      <w:bodyDiv w:val="1"/>
      <w:marLeft w:val="0"/>
      <w:marRight w:val="0"/>
      <w:marTop w:val="0"/>
      <w:marBottom w:val="0"/>
      <w:divBdr>
        <w:top w:val="none" w:sz="0" w:space="0" w:color="auto"/>
        <w:left w:val="none" w:sz="0" w:space="0" w:color="auto"/>
        <w:bottom w:val="none" w:sz="0" w:space="0" w:color="auto"/>
        <w:right w:val="none" w:sz="0" w:space="0" w:color="auto"/>
      </w:divBdr>
      <w:divsChild>
        <w:div w:id="1804422098">
          <w:marLeft w:val="547"/>
          <w:marRight w:val="0"/>
          <w:marTop w:val="0"/>
          <w:marBottom w:val="0"/>
          <w:divBdr>
            <w:top w:val="none" w:sz="0" w:space="0" w:color="auto"/>
            <w:left w:val="none" w:sz="0" w:space="0" w:color="auto"/>
            <w:bottom w:val="none" w:sz="0" w:space="0" w:color="auto"/>
            <w:right w:val="none" w:sz="0" w:space="0" w:color="auto"/>
          </w:divBdr>
        </w:div>
        <w:div w:id="404962854">
          <w:marLeft w:val="547"/>
          <w:marRight w:val="0"/>
          <w:marTop w:val="0"/>
          <w:marBottom w:val="0"/>
          <w:divBdr>
            <w:top w:val="none" w:sz="0" w:space="0" w:color="auto"/>
            <w:left w:val="none" w:sz="0" w:space="0" w:color="auto"/>
            <w:bottom w:val="none" w:sz="0" w:space="0" w:color="auto"/>
            <w:right w:val="none" w:sz="0" w:space="0" w:color="auto"/>
          </w:divBdr>
        </w:div>
        <w:div w:id="396131530">
          <w:marLeft w:val="547"/>
          <w:marRight w:val="0"/>
          <w:marTop w:val="0"/>
          <w:marBottom w:val="0"/>
          <w:divBdr>
            <w:top w:val="none" w:sz="0" w:space="0" w:color="auto"/>
            <w:left w:val="none" w:sz="0" w:space="0" w:color="auto"/>
            <w:bottom w:val="none" w:sz="0" w:space="0" w:color="auto"/>
            <w:right w:val="none" w:sz="0" w:space="0" w:color="auto"/>
          </w:divBdr>
        </w:div>
        <w:div w:id="70081706">
          <w:marLeft w:val="547"/>
          <w:marRight w:val="0"/>
          <w:marTop w:val="0"/>
          <w:marBottom w:val="0"/>
          <w:divBdr>
            <w:top w:val="none" w:sz="0" w:space="0" w:color="auto"/>
            <w:left w:val="none" w:sz="0" w:space="0" w:color="auto"/>
            <w:bottom w:val="none" w:sz="0" w:space="0" w:color="auto"/>
            <w:right w:val="none" w:sz="0" w:space="0" w:color="auto"/>
          </w:divBdr>
        </w:div>
        <w:div w:id="1460225211">
          <w:marLeft w:val="547"/>
          <w:marRight w:val="0"/>
          <w:marTop w:val="0"/>
          <w:marBottom w:val="0"/>
          <w:divBdr>
            <w:top w:val="none" w:sz="0" w:space="0" w:color="auto"/>
            <w:left w:val="none" w:sz="0" w:space="0" w:color="auto"/>
            <w:bottom w:val="none" w:sz="0" w:space="0" w:color="auto"/>
            <w:right w:val="none" w:sz="0" w:space="0" w:color="auto"/>
          </w:divBdr>
        </w:div>
        <w:div w:id="134565700">
          <w:marLeft w:val="547"/>
          <w:marRight w:val="0"/>
          <w:marTop w:val="0"/>
          <w:marBottom w:val="0"/>
          <w:divBdr>
            <w:top w:val="none" w:sz="0" w:space="0" w:color="auto"/>
            <w:left w:val="none" w:sz="0" w:space="0" w:color="auto"/>
            <w:bottom w:val="none" w:sz="0" w:space="0" w:color="auto"/>
            <w:right w:val="none" w:sz="0" w:space="0" w:color="auto"/>
          </w:divBdr>
        </w:div>
        <w:div w:id="48235435">
          <w:marLeft w:val="547"/>
          <w:marRight w:val="0"/>
          <w:marTop w:val="0"/>
          <w:marBottom w:val="0"/>
          <w:divBdr>
            <w:top w:val="none" w:sz="0" w:space="0" w:color="auto"/>
            <w:left w:val="none" w:sz="0" w:space="0" w:color="auto"/>
            <w:bottom w:val="none" w:sz="0" w:space="0" w:color="auto"/>
            <w:right w:val="none" w:sz="0" w:space="0" w:color="auto"/>
          </w:divBdr>
        </w:div>
        <w:div w:id="1107775618">
          <w:marLeft w:val="547"/>
          <w:marRight w:val="0"/>
          <w:marTop w:val="0"/>
          <w:marBottom w:val="0"/>
          <w:divBdr>
            <w:top w:val="none" w:sz="0" w:space="0" w:color="auto"/>
            <w:left w:val="none" w:sz="0" w:space="0" w:color="auto"/>
            <w:bottom w:val="none" w:sz="0" w:space="0" w:color="auto"/>
            <w:right w:val="none" w:sz="0" w:space="0" w:color="auto"/>
          </w:divBdr>
        </w:div>
        <w:div w:id="1071194248">
          <w:marLeft w:val="547"/>
          <w:marRight w:val="0"/>
          <w:marTop w:val="0"/>
          <w:marBottom w:val="0"/>
          <w:divBdr>
            <w:top w:val="none" w:sz="0" w:space="0" w:color="auto"/>
            <w:left w:val="none" w:sz="0" w:space="0" w:color="auto"/>
            <w:bottom w:val="none" w:sz="0" w:space="0" w:color="auto"/>
            <w:right w:val="none" w:sz="0" w:space="0" w:color="auto"/>
          </w:divBdr>
        </w:div>
        <w:div w:id="540216185">
          <w:marLeft w:val="547"/>
          <w:marRight w:val="0"/>
          <w:marTop w:val="0"/>
          <w:marBottom w:val="0"/>
          <w:divBdr>
            <w:top w:val="none" w:sz="0" w:space="0" w:color="auto"/>
            <w:left w:val="none" w:sz="0" w:space="0" w:color="auto"/>
            <w:bottom w:val="none" w:sz="0" w:space="0" w:color="auto"/>
            <w:right w:val="none" w:sz="0" w:space="0" w:color="auto"/>
          </w:divBdr>
        </w:div>
        <w:div w:id="13984779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diagramLayout" Target="diagrams/layout1.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diagramLayout" Target="diagrams/layout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chart" Target="charts/chart4.xml"/><Relationship Id="rId27" Type="http://schemas.microsoft.com/office/2007/relationships/diagramDrawing" Target="diagrams/drawing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emple.edu/thetrainingpartnership/resources/pds/docs/044-14_InfoMemo_AWClist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hrens\AppData\Roaming\Microsoft\Templates\Report%20design%20(blank).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PFDS Enrollment</c:v>
                </c:pt>
              </c:strCache>
            </c:strRef>
          </c:tx>
          <c:spPr>
            <a:solidFill>
              <a:schemeClr val="accent1"/>
            </a:solidFill>
            <a:ln>
              <a:noFill/>
            </a:ln>
            <a:effectLst/>
          </c:spPr>
          <c:invertIfNegative val="0"/>
          <c:cat>
            <c:strRef>
              <c:f>Sheet1!$A$2:$A$5</c:f>
              <c:strCache>
                <c:ptCount val="4"/>
                <c:pt idx="0">
                  <c:v>Central Region</c:v>
                </c:pt>
                <c:pt idx="1">
                  <c:v>NE Region </c:v>
                </c:pt>
                <c:pt idx="2">
                  <c:v>SE Region</c:v>
                </c:pt>
                <c:pt idx="3">
                  <c:v>Western Region</c:v>
                </c:pt>
              </c:strCache>
            </c:strRef>
          </c:cat>
          <c:val>
            <c:numRef>
              <c:f>Sheet1!$B$2:$B$5</c:f>
              <c:numCache>
                <c:formatCode>General</c:formatCode>
                <c:ptCount val="4"/>
                <c:pt idx="0">
                  <c:v>2843</c:v>
                </c:pt>
                <c:pt idx="1">
                  <c:v>2080</c:v>
                </c:pt>
                <c:pt idx="2">
                  <c:v>3549</c:v>
                </c:pt>
                <c:pt idx="3">
                  <c:v>3749</c:v>
                </c:pt>
              </c:numCache>
            </c:numRef>
          </c:val>
        </c:ser>
        <c:ser>
          <c:idx val="1"/>
          <c:order val="1"/>
          <c:tx>
            <c:strRef>
              <c:f>Sheet1!$C$1</c:f>
              <c:strCache>
                <c:ptCount val="1"/>
                <c:pt idx="0">
                  <c:v># of people directing at least 1 service </c:v>
                </c:pt>
              </c:strCache>
            </c:strRef>
          </c:tx>
          <c:spPr>
            <a:solidFill>
              <a:schemeClr val="accent2"/>
            </a:solidFill>
            <a:ln>
              <a:noFill/>
            </a:ln>
            <a:effectLst/>
          </c:spPr>
          <c:invertIfNegative val="0"/>
          <c:cat>
            <c:strRef>
              <c:f>Sheet1!$A$2:$A$5</c:f>
              <c:strCache>
                <c:ptCount val="4"/>
                <c:pt idx="0">
                  <c:v>Central Region</c:v>
                </c:pt>
                <c:pt idx="1">
                  <c:v>NE Region </c:v>
                </c:pt>
                <c:pt idx="2">
                  <c:v>SE Region</c:v>
                </c:pt>
                <c:pt idx="3">
                  <c:v>Western Region</c:v>
                </c:pt>
              </c:strCache>
            </c:strRef>
          </c:cat>
          <c:val>
            <c:numRef>
              <c:f>Sheet1!$C$2:$C$5</c:f>
              <c:numCache>
                <c:formatCode>General</c:formatCode>
                <c:ptCount val="4"/>
                <c:pt idx="0">
                  <c:v>660</c:v>
                </c:pt>
                <c:pt idx="1">
                  <c:v>782</c:v>
                </c:pt>
                <c:pt idx="2">
                  <c:v>453</c:v>
                </c:pt>
                <c:pt idx="3">
                  <c:v>565</c:v>
                </c:pt>
              </c:numCache>
            </c:numRef>
          </c:val>
        </c:ser>
        <c:dLbls>
          <c:showLegendKey val="0"/>
          <c:showVal val="0"/>
          <c:showCatName val="0"/>
          <c:showSerName val="0"/>
          <c:showPercent val="0"/>
          <c:showBubbleSize val="0"/>
        </c:dLbls>
        <c:gapWidth val="182"/>
        <c:axId val="290679464"/>
        <c:axId val="290679856"/>
      </c:barChart>
      <c:catAx>
        <c:axId val="290679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679856"/>
        <c:crosses val="autoZero"/>
        <c:auto val="1"/>
        <c:lblAlgn val="ctr"/>
        <c:lblOffset val="100"/>
        <c:noMultiLvlLbl val="0"/>
      </c:catAx>
      <c:valAx>
        <c:axId val="290679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679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Consolidated  Enrollment</c:v>
                </c:pt>
              </c:strCache>
            </c:strRef>
          </c:tx>
          <c:spPr>
            <a:solidFill>
              <a:schemeClr val="accent1"/>
            </a:solidFill>
            <a:ln>
              <a:noFill/>
            </a:ln>
            <a:effectLst/>
          </c:spPr>
          <c:invertIfNegative val="0"/>
          <c:cat>
            <c:strRef>
              <c:f>Sheet1!$A$2:$A$6</c:f>
              <c:strCache>
                <c:ptCount val="4"/>
                <c:pt idx="0">
                  <c:v>Central Region</c:v>
                </c:pt>
                <c:pt idx="1">
                  <c:v>NE Region </c:v>
                </c:pt>
                <c:pt idx="2">
                  <c:v>SE Region</c:v>
                </c:pt>
                <c:pt idx="3">
                  <c:v>Western Region</c:v>
                </c:pt>
              </c:strCache>
            </c:strRef>
          </c:cat>
          <c:val>
            <c:numRef>
              <c:f>Sheet1!$B$2:$B$6</c:f>
              <c:numCache>
                <c:formatCode>General</c:formatCode>
                <c:ptCount val="5"/>
                <c:pt idx="0">
                  <c:v>3598</c:v>
                </c:pt>
                <c:pt idx="1">
                  <c:v>2914</c:v>
                </c:pt>
                <c:pt idx="2">
                  <c:v>5201</c:v>
                </c:pt>
                <c:pt idx="3">
                  <c:v>5361</c:v>
                </c:pt>
              </c:numCache>
            </c:numRef>
          </c:val>
        </c:ser>
        <c:ser>
          <c:idx val="1"/>
          <c:order val="1"/>
          <c:tx>
            <c:strRef>
              <c:f>Sheet1!$C$1</c:f>
              <c:strCache>
                <c:ptCount val="1"/>
                <c:pt idx="0">
                  <c:v># of people directing at least 1 service </c:v>
                </c:pt>
              </c:strCache>
            </c:strRef>
          </c:tx>
          <c:spPr>
            <a:solidFill>
              <a:schemeClr val="accent2"/>
            </a:solidFill>
            <a:ln>
              <a:noFill/>
            </a:ln>
            <a:effectLst/>
          </c:spPr>
          <c:invertIfNegative val="0"/>
          <c:cat>
            <c:strRef>
              <c:f>Sheet1!$A$2:$A$6</c:f>
              <c:strCache>
                <c:ptCount val="4"/>
                <c:pt idx="0">
                  <c:v>Central Region</c:v>
                </c:pt>
                <c:pt idx="1">
                  <c:v>NE Region </c:v>
                </c:pt>
                <c:pt idx="2">
                  <c:v>SE Region</c:v>
                </c:pt>
                <c:pt idx="3">
                  <c:v>Western Region</c:v>
                </c:pt>
              </c:strCache>
            </c:strRef>
          </c:cat>
          <c:val>
            <c:numRef>
              <c:f>Sheet1!$C$2:$C$6</c:f>
              <c:numCache>
                <c:formatCode>General</c:formatCode>
                <c:ptCount val="5"/>
                <c:pt idx="0">
                  <c:v>447</c:v>
                </c:pt>
                <c:pt idx="1">
                  <c:v>425</c:v>
                </c:pt>
                <c:pt idx="2">
                  <c:v>227</c:v>
                </c:pt>
                <c:pt idx="3">
                  <c:v>237</c:v>
                </c:pt>
              </c:numCache>
            </c:numRef>
          </c:val>
        </c:ser>
        <c:dLbls>
          <c:showLegendKey val="0"/>
          <c:showVal val="0"/>
          <c:showCatName val="0"/>
          <c:showSerName val="0"/>
          <c:showPercent val="0"/>
          <c:showBubbleSize val="0"/>
        </c:dLbls>
        <c:gapWidth val="110"/>
        <c:axId val="290680640"/>
        <c:axId val="290681032"/>
      </c:barChart>
      <c:catAx>
        <c:axId val="290680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681032"/>
        <c:crosses val="autoZero"/>
        <c:auto val="1"/>
        <c:lblAlgn val="ctr"/>
        <c:lblOffset val="100"/>
        <c:noMultiLvlLbl val="0"/>
      </c:catAx>
      <c:valAx>
        <c:axId val="290681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680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 of AWC Users By Cty</c:v>
                </c:pt>
              </c:strCache>
            </c:strRef>
          </c:tx>
          <c:spPr>
            <a:ln w="38100"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strRef>
              <c:f>Sheet1!$A$2:$A$20</c:f>
              <c:strCache>
                <c:ptCount val="19"/>
                <c:pt idx="0">
                  <c:v>Beaver</c:v>
                </c:pt>
                <c:pt idx="1">
                  <c:v>Berks</c:v>
                </c:pt>
                <c:pt idx="2">
                  <c:v>Bradford/Sullivan</c:v>
                </c:pt>
                <c:pt idx="3">
                  <c:v>Butler</c:v>
                </c:pt>
                <c:pt idx="4">
                  <c:v>Carbon/Monroe/Pike</c:v>
                </c:pt>
                <c:pt idx="5">
                  <c:v>Chester</c:v>
                </c:pt>
                <c:pt idx="6">
                  <c:v>Crawford</c:v>
                </c:pt>
                <c:pt idx="7">
                  <c:v>Dauphin</c:v>
                </c:pt>
                <c:pt idx="8">
                  <c:v>Erie</c:v>
                </c:pt>
                <c:pt idx="9">
                  <c:v>Forest/Warren</c:v>
                </c:pt>
                <c:pt idx="10">
                  <c:v>Franklin/Fulton</c:v>
                </c:pt>
                <c:pt idx="11">
                  <c:v>Huntingdon/Mifflin/Juniata</c:v>
                </c:pt>
                <c:pt idx="12">
                  <c:v>Lehigh</c:v>
                </c:pt>
                <c:pt idx="13">
                  <c:v>Luzerne/Wyoming</c:v>
                </c:pt>
                <c:pt idx="14">
                  <c:v>Northampton</c:v>
                </c:pt>
                <c:pt idx="15">
                  <c:v>Northumberland</c:v>
                </c:pt>
                <c:pt idx="16">
                  <c:v>Schuylkill</c:v>
                </c:pt>
                <c:pt idx="17">
                  <c:v>Venango</c:v>
                </c:pt>
                <c:pt idx="18">
                  <c:v>Washington</c:v>
                </c:pt>
              </c:strCache>
            </c:strRef>
          </c:cat>
          <c:val>
            <c:numRef>
              <c:f>Sheet1!$B$2:$B$20</c:f>
              <c:numCache>
                <c:formatCode>0%</c:formatCode>
                <c:ptCount val="19"/>
                <c:pt idx="0">
                  <c:v>0.98</c:v>
                </c:pt>
                <c:pt idx="1">
                  <c:v>0.99</c:v>
                </c:pt>
                <c:pt idx="2">
                  <c:v>0.98</c:v>
                </c:pt>
                <c:pt idx="3">
                  <c:v>0.96</c:v>
                </c:pt>
                <c:pt idx="4">
                  <c:v>0.91</c:v>
                </c:pt>
                <c:pt idx="5">
                  <c:v>0.82</c:v>
                </c:pt>
                <c:pt idx="6">
                  <c:v>1</c:v>
                </c:pt>
                <c:pt idx="7">
                  <c:v>0.79</c:v>
                </c:pt>
                <c:pt idx="8">
                  <c:v>0.98</c:v>
                </c:pt>
                <c:pt idx="9">
                  <c:v>0.98</c:v>
                </c:pt>
                <c:pt idx="10">
                  <c:v>1</c:v>
                </c:pt>
                <c:pt idx="11">
                  <c:v>0.99</c:v>
                </c:pt>
                <c:pt idx="12">
                  <c:v>0.92</c:v>
                </c:pt>
                <c:pt idx="13">
                  <c:v>0.98</c:v>
                </c:pt>
                <c:pt idx="14">
                  <c:v>0.98</c:v>
                </c:pt>
                <c:pt idx="15">
                  <c:v>0.85</c:v>
                </c:pt>
                <c:pt idx="16">
                  <c:v>0.89</c:v>
                </c:pt>
                <c:pt idx="17">
                  <c:v>0.98</c:v>
                </c:pt>
                <c:pt idx="18">
                  <c:v>0.95</c:v>
                </c:pt>
              </c:numCache>
            </c:numRef>
          </c:val>
          <c:smooth val="0"/>
        </c:ser>
        <c:ser>
          <c:idx val="1"/>
          <c:order val="1"/>
          <c:tx>
            <c:strRef>
              <c:f>Sheet1!$C$1</c:f>
              <c:strCache>
                <c:ptCount val="1"/>
                <c:pt idx="0">
                  <c:v>State Average Use of AWC</c:v>
                </c:pt>
              </c:strCache>
            </c:strRef>
          </c:tx>
          <c:spPr>
            <a:ln w="9525" cap="flat">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alpha val="28000"/>
                  </a:schemeClr>
                </a:solidFill>
                <a:round/>
              </a:ln>
              <a:effectLst>
                <a:outerShdw blurRad="57150" dist="19050" dir="5400000" algn="ctr" rotWithShape="0">
                  <a:srgbClr val="000000">
                    <a:alpha val="63000"/>
                  </a:srgbClr>
                </a:outerShdw>
              </a:effectLst>
            </c:spPr>
          </c:marker>
          <c:cat>
            <c:strRef>
              <c:f>Sheet1!$A$2:$A$20</c:f>
              <c:strCache>
                <c:ptCount val="19"/>
                <c:pt idx="0">
                  <c:v>Beaver</c:v>
                </c:pt>
                <c:pt idx="1">
                  <c:v>Berks</c:v>
                </c:pt>
                <c:pt idx="2">
                  <c:v>Bradford/Sullivan</c:v>
                </c:pt>
                <c:pt idx="3">
                  <c:v>Butler</c:v>
                </c:pt>
                <c:pt idx="4">
                  <c:v>Carbon/Monroe/Pike</c:v>
                </c:pt>
                <c:pt idx="5">
                  <c:v>Chester</c:v>
                </c:pt>
                <c:pt idx="6">
                  <c:v>Crawford</c:v>
                </c:pt>
                <c:pt idx="7">
                  <c:v>Dauphin</c:v>
                </c:pt>
                <c:pt idx="8">
                  <c:v>Erie</c:v>
                </c:pt>
                <c:pt idx="9">
                  <c:v>Forest/Warren</c:v>
                </c:pt>
                <c:pt idx="10">
                  <c:v>Franklin/Fulton</c:v>
                </c:pt>
                <c:pt idx="11">
                  <c:v>Huntingdon/Mifflin/Juniata</c:v>
                </c:pt>
                <c:pt idx="12">
                  <c:v>Lehigh</c:v>
                </c:pt>
                <c:pt idx="13">
                  <c:v>Luzerne/Wyoming</c:v>
                </c:pt>
                <c:pt idx="14">
                  <c:v>Northampton</c:v>
                </c:pt>
                <c:pt idx="15">
                  <c:v>Northumberland</c:v>
                </c:pt>
                <c:pt idx="16">
                  <c:v>Schuylkill</c:v>
                </c:pt>
                <c:pt idx="17">
                  <c:v>Venango</c:v>
                </c:pt>
                <c:pt idx="18">
                  <c:v>Washington</c:v>
                </c:pt>
              </c:strCache>
            </c:strRef>
          </c:cat>
          <c:val>
            <c:numRef>
              <c:f>Sheet1!$C$2:$C$20</c:f>
              <c:numCache>
                <c:formatCode>0%</c:formatCode>
                <c:ptCount val="19"/>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numCache>
            </c:numRef>
          </c:val>
          <c:smooth val="1"/>
        </c:ser>
        <c:dLbls>
          <c:showLegendKey val="0"/>
          <c:showVal val="0"/>
          <c:showCatName val="0"/>
          <c:showSerName val="0"/>
          <c:showPercent val="0"/>
          <c:showBubbleSize val="0"/>
        </c:dLbls>
        <c:marker val="1"/>
        <c:smooth val="0"/>
        <c:axId val="232600384"/>
        <c:axId val="232599992"/>
      </c:lineChart>
      <c:catAx>
        <c:axId val="232600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599992"/>
        <c:crosses val="autoZero"/>
        <c:auto val="1"/>
        <c:lblAlgn val="ctr"/>
        <c:lblOffset val="100"/>
        <c:noMultiLvlLbl val="0"/>
      </c:catAx>
      <c:valAx>
        <c:axId val="232599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600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 of VF/EA Users By County</c:v>
                </c:pt>
              </c:strCache>
            </c:strRef>
          </c:tx>
          <c:spPr>
            <a:ln w="44450"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Allegheny</c:v>
                </c:pt>
                <c:pt idx="1">
                  <c:v>Bedford/Somerset</c:v>
                </c:pt>
                <c:pt idx="2">
                  <c:v>Blair</c:v>
                </c:pt>
                <c:pt idx="3">
                  <c:v>Centre</c:v>
                </c:pt>
                <c:pt idx="4">
                  <c:v>Cumberland/Perry</c:v>
                </c:pt>
                <c:pt idx="5">
                  <c:v>Dauphin</c:v>
                </c:pt>
                <c:pt idx="6">
                  <c:v>Delaware</c:v>
                </c:pt>
                <c:pt idx="7">
                  <c:v>Lackawanna/Susquehanna</c:v>
                </c:pt>
                <c:pt idx="8">
                  <c:v>Lancaster</c:v>
                </c:pt>
                <c:pt idx="9">
                  <c:v>Lebanon</c:v>
                </c:pt>
                <c:pt idx="10">
                  <c:v>Montgomery</c:v>
                </c:pt>
                <c:pt idx="11">
                  <c:v>Philadelphia</c:v>
                </c:pt>
              </c:strCache>
            </c:strRef>
          </c:cat>
          <c:val>
            <c:numRef>
              <c:f>Sheet1!$B$2:$B$13</c:f>
              <c:numCache>
                <c:formatCode>0%</c:formatCode>
                <c:ptCount val="12"/>
                <c:pt idx="0">
                  <c:v>0.61</c:v>
                </c:pt>
                <c:pt idx="1">
                  <c:v>0.88</c:v>
                </c:pt>
                <c:pt idx="2">
                  <c:v>0.64</c:v>
                </c:pt>
                <c:pt idx="3">
                  <c:v>0.42</c:v>
                </c:pt>
                <c:pt idx="4">
                  <c:v>0.67</c:v>
                </c:pt>
                <c:pt idx="5">
                  <c:v>0.21</c:v>
                </c:pt>
                <c:pt idx="6">
                  <c:v>0.46</c:v>
                </c:pt>
                <c:pt idx="7">
                  <c:v>0.44</c:v>
                </c:pt>
                <c:pt idx="8">
                  <c:v>0.38</c:v>
                </c:pt>
                <c:pt idx="9">
                  <c:v>0.47</c:v>
                </c:pt>
                <c:pt idx="10">
                  <c:v>0.56999999999999995</c:v>
                </c:pt>
                <c:pt idx="11">
                  <c:v>0.37</c:v>
                </c:pt>
              </c:numCache>
            </c:numRef>
          </c:val>
          <c:smooth val="0"/>
        </c:ser>
        <c:ser>
          <c:idx val="1"/>
          <c:order val="1"/>
          <c:tx>
            <c:strRef>
              <c:f>Sheet1!$C$1</c:f>
              <c:strCache>
                <c:ptCount val="1"/>
                <c:pt idx="0">
                  <c:v>State Average VF/EA Use</c:v>
                </c:pt>
              </c:strCache>
            </c:strRef>
          </c:tx>
          <c:spPr>
            <a:ln w="9525" cap="rnd">
              <a:solidFill>
                <a:schemeClr val="accent2"/>
              </a:solidFill>
              <a:round/>
            </a:ln>
            <a:effectLst/>
          </c:spPr>
          <c:marker>
            <c:symbol val="circle"/>
            <c:size val="5"/>
            <c:spPr>
              <a:solidFill>
                <a:schemeClr val="accent2"/>
              </a:solidFill>
              <a:ln w="9525">
                <a:solidFill>
                  <a:schemeClr val="accent2"/>
                </a:solidFill>
              </a:ln>
              <a:effectLst/>
            </c:spPr>
          </c:marker>
          <c:cat>
            <c:strRef>
              <c:f>Sheet1!$A$2:$A$13</c:f>
              <c:strCache>
                <c:ptCount val="12"/>
                <c:pt idx="0">
                  <c:v>Allegheny</c:v>
                </c:pt>
                <c:pt idx="1">
                  <c:v>Bedford/Somerset</c:v>
                </c:pt>
                <c:pt idx="2">
                  <c:v>Blair</c:v>
                </c:pt>
                <c:pt idx="3">
                  <c:v>Centre</c:v>
                </c:pt>
                <c:pt idx="4">
                  <c:v>Cumberland/Perry</c:v>
                </c:pt>
                <c:pt idx="5">
                  <c:v>Dauphin</c:v>
                </c:pt>
                <c:pt idx="6">
                  <c:v>Delaware</c:v>
                </c:pt>
                <c:pt idx="7">
                  <c:v>Lackawanna/Susquehanna</c:v>
                </c:pt>
                <c:pt idx="8">
                  <c:v>Lancaster</c:v>
                </c:pt>
                <c:pt idx="9">
                  <c:v>Lebanon</c:v>
                </c:pt>
                <c:pt idx="10">
                  <c:v>Montgomery</c:v>
                </c:pt>
                <c:pt idx="11">
                  <c:v>Philadelphia</c:v>
                </c:pt>
              </c:strCache>
            </c:strRef>
          </c:cat>
          <c:val>
            <c:numRef>
              <c:f>Sheet1!$C$2:$C$13</c:f>
              <c:numCache>
                <c:formatCode>0%</c:formatCode>
                <c:ptCount val="12"/>
                <c:pt idx="0">
                  <c:v>0.2</c:v>
                </c:pt>
                <c:pt idx="1">
                  <c:v>0.2</c:v>
                </c:pt>
                <c:pt idx="2">
                  <c:v>0.2</c:v>
                </c:pt>
                <c:pt idx="3">
                  <c:v>0.2</c:v>
                </c:pt>
                <c:pt idx="4">
                  <c:v>0.2</c:v>
                </c:pt>
                <c:pt idx="5">
                  <c:v>0.2</c:v>
                </c:pt>
                <c:pt idx="6">
                  <c:v>0.2</c:v>
                </c:pt>
                <c:pt idx="7">
                  <c:v>0.2</c:v>
                </c:pt>
                <c:pt idx="8">
                  <c:v>0.2</c:v>
                </c:pt>
                <c:pt idx="9">
                  <c:v>0.2</c:v>
                </c:pt>
                <c:pt idx="10">
                  <c:v>0.2</c:v>
                </c:pt>
                <c:pt idx="11">
                  <c:v>0.2</c:v>
                </c:pt>
              </c:numCache>
            </c:numRef>
          </c:val>
          <c:smooth val="0"/>
        </c:ser>
        <c:dLbls>
          <c:showLegendKey val="0"/>
          <c:showVal val="0"/>
          <c:showCatName val="0"/>
          <c:showSerName val="0"/>
          <c:showPercent val="0"/>
          <c:showBubbleSize val="0"/>
        </c:dLbls>
        <c:marker val="1"/>
        <c:smooth val="0"/>
        <c:axId val="232599208"/>
        <c:axId val="289333576"/>
      </c:lineChart>
      <c:catAx>
        <c:axId val="23259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333576"/>
        <c:crosses val="autoZero"/>
        <c:auto val="1"/>
        <c:lblAlgn val="ctr"/>
        <c:lblOffset val="100"/>
        <c:noMultiLvlLbl val="0"/>
      </c:catAx>
      <c:valAx>
        <c:axId val="289333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599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04774C-D503-4DDB-B783-E3D74B0B7CAF}" type="doc">
      <dgm:prSet loTypeId="urn:microsoft.com/office/officeart/2005/8/layout/lProcess2" loCatId="list" qsTypeId="urn:microsoft.com/office/officeart/2005/8/quickstyle/simple1" qsCatId="simple" csTypeId="urn:microsoft.com/office/officeart/2005/8/colors/accent3_1" csCatId="accent3" phldr="1"/>
      <dgm:spPr/>
      <dgm:t>
        <a:bodyPr/>
        <a:lstStyle/>
        <a:p>
          <a:endParaRPr lang="en-US"/>
        </a:p>
      </dgm:t>
    </dgm:pt>
    <dgm:pt modelId="{58D290BD-B8F8-424F-8C91-5E86F70FFD1D}">
      <dgm:prSet custT="1"/>
      <dgm:spPr/>
      <dgm:t>
        <a:bodyPr/>
        <a:lstStyle/>
        <a:p>
          <a:pPr algn="l"/>
          <a:r>
            <a:rPr lang="en-US" sz="1100"/>
            <a:t>AWC is responsible for, hiring staff; processing employment documents; obtaining necessary criminal background and child abuse checks; paying staff; and providing workers’ compensation.</a:t>
          </a:r>
        </a:p>
      </dgm:t>
      <dgm:extLst>
        <a:ext uri="{E40237B7-FDA0-4F09-8148-C483321AD2D9}">
          <dgm14:cNvPr xmlns:dgm14="http://schemas.microsoft.com/office/drawing/2010/diagram" id="0" name="" descr="Vendor Fiscal/Employer Agent (VF/EA)  &#10; Person (or a surrogate) is “common law employer,” also known as the “Employer of Record” of his or her staff.&#10; Person responsible to recruit, hire and train staff; determine staff schedules and responsibilities; manage the daily activities of staff; and terminate staff when appropriate.&#10; VF/EA responsible for withholding taxes, paying staff, providing workers’ compensation, conducting criminal and child abuse background checks.&#10;Agency With Choice (AWC)&#10; Person (or surrogate) acts as the “Managing Employer” in a co-employment arrangement with the AWC agency. AWC is the “Employer of Record”.&#10; Person works with FMS agency to recruit qualified staff, train staff, determine workers’ schedules and responsibilities, and manage staff’s daily activities.&#10; AWC is responsible for, hiring staff; processing employment documents; obtaining necessary criminal background and child abuse checks; paying staff; and providing workers’ compensation.&#10;"/>
        </a:ext>
      </dgm:extLst>
    </dgm:pt>
    <dgm:pt modelId="{8B3FE6BE-72AC-4F16-9734-4F005F5D30A8}">
      <dgm:prSet custT="1"/>
      <dgm:spPr/>
      <dgm:t>
        <a:bodyPr/>
        <a:lstStyle/>
        <a:p>
          <a:pPr algn="l"/>
          <a:r>
            <a:rPr lang="en-US" sz="1100"/>
            <a:t>Person works with FMS agency to recruit qualified staff, train staff, determine workers’ schedules and responsibilities, and manage staff’s daily activities.</a:t>
          </a:r>
        </a:p>
      </dgm:t>
      <dgm:extLst>
        <a:ext uri="{E40237B7-FDA0-4F09-8148-C483321AD2D9}">
          <dgm14:cNvPr xmlns:dgm14="http://schemas.microsoft.com/office/drawing/2010/diagram" id="0" name="" descr="Vendor Fiscal/Employer Agent (VF/EA)  &#10; Person (or a surrogate) is “common law employer,” also known as the “Employer of Record” of his or her staff.&#10; Person responsible to recruit, hire and train staff; determine staff schedules and responsibilities; manage the daily activities of staff; and terminate staff when appropriate.&#10; VF/EA responsible for withholding taxes, paying staff, providing workers’ compensation, conducting criminal and child abuse background checks.&#10;Agency With Choice (AWC)&#10; Person (or surrogate) acts as the “Managing Employer” in a co-employment arrangement with the AWC agency. AWC is the “Employer of Record”.&#10; Person works with FMS agency to recruit qualified staff, train staff, determine workers’ schedules and responsibilities, and manage staff’s daily activities.&#10; AWC is responsible for, hiring staff; processing employment documents; obtaining necessary criminal background and child abuse checks; paying staff; and providing workers’ compensation.&#10;"/>
        </a:ext>
      </dgm:extLst>
    </dgm:pt>
    <dgm:pt modelId="{8DBF6FBD-AEC3-4381-9F14-71314BAA9FFA}">
      <dgm:prSet custT="1"/>
      <dgm:spPr/>
      <dgm:t>
        <a:bodyPr/>
        <a:lstStyle/>
        <a:p>
          <a:pPr algn="l"/>
          <a:r>
            <a:rPr lang="en-US" sz="1100"/>
            <a:t>Person (or surrogate) acts as the “Managing Employer” in a co-employment arrangement with the AWC agency. AWC is the “Employer of Record”.</a:t>
          </a:r>
        </a:p>
      </dgm:t>
      <dgm:extLst>
        <a:ext uri="{E40237B7-FDA0-4F09-8148-C483321AD2D9}">
          <dgm14:cNvPr xmlns:dgm14="http://schemas.microsoft.com/office/drawing/2010/diagram" id="0" name="" descr="Vendor Fiscal/Employer Agent (VF/EA)  &#10; Person (or a surrogate) is “common law employer,” also known as the “Employer of Record” of his or her staff.&#10; Person responsible to recruit, hire and train staff; determine staff schedules and responsibilities; manage the daily activities of staff; and terminate staff when appropriate.&#10; VF/EA responsible for withholding taxes, paying staff, providing workers’ compensation, conducting criminal and child abuse background checks.&#10;Agency With Choice (AWC)&#10; Person (or surrogate) acts as the “Managing Employer” in a co-employment arrangement with the AWC agency. AWC is the “Employer of Record”.&#10; Person works with FMS agency to recruit qualified staff, train staff, determine workers’ schedules and responsibilities, and manage staff’s daily activities.&#10; AWC is responsible for, hiring staff; processing employment documents; obtaining necessary criminal background and child abuse checks; paying staff; and providing workers’ compensation.&#10;"/>
        </a:ext>
      </dgm:extLst>
    </dgm:pt>
    <dgm:pt modelId="{8E3CCFA0-5CD2-4D89-A9DD-F23BE125CDF0}">
      <dgm:prSet phldrT="[Text]" custT="1"/>
      <dgm:spPr/>
      <dgm:t>
        <a:bodyPr/>
        <a:lstStyle/>
        <a:p>
          <a:pPr algn="ctr"/>
          <a:r>
            <a:rPr lang="en-US" sz="1600" b="1"/>
            <a:t>Agency With Choice (AWC)</a:t>
          </a:r>
        </a:p>
        <a:p>
          <a:pPr algn="l"/>
          <a:endParaRPr lang="en-US" sz="1800" b="1"/>
        </a:p>
        <a:p>
          <a:pPr algn="l"/>
          <a:endParaRPr lang="en-US" sz="1800" b="1"/>
        </a:p>
      </dgm:t>
      <dgm:extLst>
        <a:ext uri="{E40237B7-FDA0-4F09-8148-C483321AD2D9}">
          <dgm14:cNvPr xmlns:dgm14="http://schemas.microsoft.com/office/drawing/2010/diagram" id="0" name="" descr="Vendor Fiscal/Employer Agent (VF/EA)  &#10; Person (or a surrogate) is “common law employer,” also known as the “Employer of Record” of his or her staff.&#10; Person responsible to recruit, hire and train staff; determine staff schedules and responsibilities; manage the daily activities of staff; and terminate staff when appropriate.&#10; VF/EA responsible for withholding taxes, paying staff, providing workers’ compensation, conducting criminal and child abuse background checks.&#10;Agency With Choice (AWC)&#10; Person (or surrogate) acts as the “Managing Employer” in a co-employment arrangement with the AWC agency. AWC is the “Employer of Record”.&#10; Person works with FMS agency to recruit qualified staff, train staff, determine workers’ schedules and responsibilities, and manage staff’s daily activities.&#10; AWC is responsible for, hiring staff; processing employment documents; obtaining necessary criminal background and child abuse checks; paying staff; and providing workers’ compensation.&#10;"/>
        </a:ext>
      </dgm:extLst>
    </dgm:pt>
    <dgm:pt modelId="{CA5F6622-865B-441B-9CAF-D6134AC61E77}" type="sibTrans" cxnId="{0B8C28DB-7243-43B5-9FA2-0D7CD4693FA0}">
      <dgm:prSet/>
      <dgm:spPr/>
      <dgm:t>
        <a:bodyPr/>
        <a:lstStyle/>
        <a:p>
          <a:endParaRPr lang="en-US"/>
        </a:p>
      </dgm:t>
    </dgm:pt>
    <dgm:pt modelId="{EE53B4F0-C2B2-4C84-A463-E9BCFD20E0D1}" type="parTrans" cxnId="{0B8C28DB-7243-43B5-9FA2-0D7CD4693FA0}">
      <dgm:prSet/>
      <dgm:spPr/>
      <dgm:t>
        <a:bodyPr/>
        <a:lstStyle/>
        <a:p>
          <a:endParaRPr lang="en-US"/>
        </a:p>
      </dgm:t>
    </dgm:pt>
    <dgm:pt modelId="{53A75372-EEB6-4417-B8CB-B720965FD0A4}" type="sibTrans" cxnId="{D2C82FF4-BF66-4139-9B2F-4A412E00A683}">
      <dgm:prSet/>
      <dgm:spPr/>
      <dgm:t>
        <a:bodyPr/>
        <a:lstStyle/>
        <a:p>
          <a:endParaRPr lang="en-US"/>
        </a:p>
      </dgm:t>
    </dgm:pt>
    <dgm:pt modelId="{A94054AA-0639-40EA-BCA6-E952BF1FE074}" type="parTrans" cxnId="{D2C82FF4-BF66-4139-9B2F-4A412E00A683}">
      <dgm:prSet/>
      <dgm:spPr/>
      <dgm:t>
        <a:bodyPr/>
        <a:lstStyle/>
        <a:p>
          <a:endParaRPr lang="en-US"/>
        </a:p>
      </dgm:t>
    </dgm:pt>
    <dgm:pt modelId="{609971B1-1F77-4CC1-A698-6F565F6E3383}" type="sibTrans" cxnId="{ABEC1C46-9C25-47F4-9798-A41E5D2794DD}">
      <dgm:prSet/>
      <dgm:spPr/>
      <dgm:t>
        <a:bodyPr/>
        <a:lstStyle/>
        <a:p>
          <a:endParaRPr lang="en-US"/>
        </a:p>
      </dgm:t>
    </dgm:pt>
    <dgm:pt modelId="{ED866C58-E11B-4162-8F4A-83F470532157}" type="parTrans" cxnId="{ABEC1C46-9C25-47F4-9798-A41E5D2794DD}">
      <dgm:prSet/>
      <dgm:spPr/>
      <dgm:t>
        <a:bodyPr/>
        <a:lstStyle/>
        <a:p>
          <a:endParaRPr lang="en-US"/>
        </a:p>
      </dgm:t>
    </dgm:pt>
    <dgm:pt modelId="{BE7F9429-771A-40DC-8126-25A2D5BF9577}" type="sibTrans" cxnId="{58A6FE70-9530-4F8C-A663-490E2DCC77D0}">
      <dgm:prSet/>
      <dgm:spPr/>
      <dgm:t>
        <a:bodyPr/>
        <a:lstStyle/>
        <a:p>
          <a:endParaRPr lang="en-US"/>
        </a:p>
      </dgm:t>
    </dgm:pt>
    <dgm:pt modelId="{DB6729AD-2DE7-4FA4-A26C-E8A7FC052333}" type="parTrans" cxnId="{58A6FE70-9530-4F8C-A663-490E2DCC77D0}">
      <dgm:prSet/>
      <dgm:spPr/>
      <dgm:t>
        <a:bodyPr/>
        <a:lstStyle/>
        <a:p>
          <a:endParaRPr lang="en-US"/>
        </a:p>
      </dgm:t>
    </dgm:pt>
    <dgm:pt modelId="{25FB2519-8B22-491F-A70F-1472E9AD18B7}">
      <dgm:prSet phldrT="[Text]" custT="1"/>
      <dgm:spPr/>
      <dgm:t>
        <a:bodyPr/>
        <a:lstStyle/>
        <a:p>
          <a:pPr algn="l"/>
          <a:r>
            <a:rPr lang="en-US" sz="1100"/>
            <a:t>VF/EA responsible for withholding taxes, paying staff, providing workers’ compensation, conducting criminal and child abuse background checks.</a:t>
          </a:r>
        </a:p>
      </dgm:t>
      <dgm:extLst>
        <a:ext uri="{E40237B7-FDA0-4F09-8148-C483321AD2D9}">
          <dgm14:cNvPr xmlns:dgm14="http://schemas.microsoft.com/office/drawing/2010/diagram" id="0" name="" descr="Vendor Fiscal/Employer Agent (VF/EA)  &#10; Person (or a surrogate) is “common law employer,” also known as the “Employer of Record” of his or her staff.&#10; Person responsible to recruit, hire and train staff; determine staff schedules and responsibilities; manage the daily activities of staff; and terminate staff when appropriate.&#10; VF/EA responsible for withholding taxes, paying staff, providing workers’ compensation, conducting criminal and child abuse background checks.&#10;Agency With Choice (AWC)&#10; Person (or surrogate) acts as the “Managing Employer” in a co-employment arrangement with the AWC agency. AWC is the “Employer of Record”.&#10; Person works with FMS agency to recruit qualified staff, train staff, determine workers’ schedules and responsibilities, and manage staff’s daily activities.&#10; AWC is responsible for, hiring staff; processing employment documents; obtaining necessary criminal background and child abuse checks; paying staff; and providing workers’ compensation.&#10;"/>
        </a:ext>
      </dgm:extLst>
    </dgm:pt>
    <dgm:pt modelId="{6A2B5A7D-84FE-43AE-84B2-357D4D807C80}">
      <dgm:prSet phldrT="[Text]" custT="1"/>
      <dgm:spPr/>
      <dgm:t>
        <a:bodyPr/>
        <a:lstStyle/>
        <a:p>
          <a:pPr algn="l"/>
          <a:r>
            <a:rPr lang="en-US" sz="1100"/>
            <a:t>Person responsible to recruit, hire and train staff; determine staff schedules and responsibilities; manage the daily activities of staff; and terminate staff when appropriate.</a:t>
          </a:r>
        </a:p>
      </dgm:t>
      <dgm:extLst>
        <a:ext uri="{E40237B7-FDA0-4F09-8148-C483321AD2D9}">
          <dgm14:cNvPr xmlns:dgm14="http://schemas.microsoft.com/office/drawing/2010/diagram" id="0" name="" descr="Vendor Fiscal/Employer Agent (VF/EA)  &#10; Person (or a surrogate) is “common law employer,” also known as the “Employer of Record” of his or her staff.&#10; Person responsible to recruit, hire and train staff; determine staff schedules and responsibilities; manage the daily activities of staff; and terminate staff when appropriate.&#10; VF/EA responsible for withholding taxes, paying staff, providing workers’ compensation, conducting criminal and child abuse background checks.&#10;Agency With Choice (AWC)&#10; Person (or surrogate) acts as the “Managing Employer” in a co-employment arrangement with the AWC agency. AWC is the “Employer of Record”.&#10; Person works with FMS agency to recruit qualified staff, train staff, determine workers’ schedules and responsibilities, and manage staff’s daily activities.&#10; AWC is responsible for, hiring staff; processing employment documents; obtaining necessary criminal background and child abuse checks; paying staff; and providing workers’ compensation.&#10;"/>
        </a:ext>
      </dgm:extLst>
    </dgm:pt>
    <dgm:pt modelId="{F341D4AE-0436-4133-B432-AE5B9F8159F7}">
      <dgm:prSet custT="1"/>
      <dgm:spPr/>
      <dgm:t>
        <a:bodyPr/>
        <a:lstStyle/>
        <a:p>
          <a:pPr algn="l"/>
          <a:r>
            <a:rPr lang="en-US" sz="1100"/>
            <a:t>Person (or a surrogate) is “common law employer,” also known as the “Employer of Record” of his or her staff.</a:t>
          </a:r>
        </a:p>
      </dgm:t>
      <dgm:extLst>
        <a:ext uri="{E40237B7-FDA0-4F09-8148-C483321AD2D9}">
          <dgm14:cNvPr xmlns:dgm14="http://schemas.microsoft.com/office/drawing/2010/diagram" id="0" name="" descr="Vendor Fiscal/Employer Agent (VF/EA)  &#10; Person (or a surrogate) is “common law employer,” also known as the “Employer of Record” of his or her staff.&#10; Person responsible to recruit, hire and train staff; determine staff schedules and responsibilities; manage the daily activities of staff; and terminate staff when appropriate.&#10; VF/EA responsible for withholding taxes, paying staff, providing workers’ compensation, conducting criminal and child abuse background checks.&#10;Agency With Choice (AWC)&#10; Person (or surrogate) acts as the “Managing Employer” in a co-employment arrangement with the AWC agency. AWC is the “Employer of Record”.&#10; Person works with FMS agency to recruit qualified staff, train staff, determine workers’ schedules and responsibilities, and manage staff’s daily activities.&#10; AWC is responsible for, hiring staff; processing employment documents; obtaining necessary criminal background and child abuse checks; paying staff; and providing workers’ compensation.&#10;"/>
        </a:ext>
      </dgm:extLst>
    </dgm:pt>
    <dgm:pt modelId="{8362624F-3BD6-46A8-B289-F26225490C5D}">
      <dgm:prSet phldrT="[Text]" custT="1"/>
      <dgm:spPr/>
      <dgm:t>
        <a:bodyPr/>
        <a:lstStyle/>
        <a:p>
          <a:pPr algn="ctr">
            <a:lnSpc>
              <a:spcPct val="100000"/>
            </a:lnSpc>
            <a:spcAft>
              <a:spcPts val="0"/>
            </a:spcAft>
          </a:pPr>
          <a:r>
            <a:rPr lang="en-US" sz="1600" b="1" i="1"/>
            <a:t>Vendor Fiscal/Employer Agent (VF/EA) </a:t>
          </a:r>
          <a:r>
            <a:rPr lang="en-US" sz="1600"/>
            <a:t>	</a:t>
          </a:r>
        </a:p>
        <a:p>
          <a:pPr algn="l">
            <a:lnSpc>
              <a:spcPct val="100000"/>
            </a:lnSpc>
            <a:spcAft>
              <a:spcPts val="0"/>
            </a:spcAft>
          </a:pPr>
          <a:endParaRPr lang="en-US" sz="1800"/>
        </a:p>
        <a:p>
          <a:pPr algn="l">
            <a:lnSpc>
              <a:spcPct val="100000"/>
            </a:lnSpc>
            <a:spcAft>
              <a:spcPts val="0"/>
            </a:spcAft>
          </a:pPr>
          <a:endParaRPr lang="en-US" sz="1800"/>
        </a:p>
      </dgm:t>
      <dgm:extLst>
        <a:ext uri="{E40237B7-FDA0-4F09-8148-C483321AD2D9}">
          <dgm14:cNvPr xmlns:dgm14="http://schemas.microsoft.com/office/drawing/2010/diagram" id="0" name="" descr="Vendor Fiscal/Employer Agent (VF/EA)  &#10; Person (or a surrogate) is “common law employer,” also known as the “Employer of Record” of his or her staff.&#10; Person responsible to recruit, hire and train staff; determine staff schedules and responsibilities; manage the daily activities of staff; and terminate staff when appropriate.&#10; VF/EA responsible for withholding taxes, paying staff, providing workers’ compensation, conducting criminal and child abuse background checks.&#10;Agency With Choice (AWC)&#10; Person (or surrogate) acts as the “Managing Employer” in a co-employment arrangement with the AWC agency. AWC is the “Employer of Record”.&#10; Person works with FMS agency to recruit qualified staff, train staff, determine workers’ schedules and responsibilities, and manage staff’s daily activities.&#10; AWC is responsible for, hiring staff; processing employment documents; obtaining necessary criminal background and child abuse checks; paying staff; and providing workers’ compensation.&#10;"/>
        </a:ext>
      </dgm:extLst>
    </dgm:pt>
    <dgm:pt modelId="{9500450D-A8BC-4F32-A333-F49B7C406436}" type="sibTrans" cxnId="{35BBD5E2-0A05-41F4-A10B-C93D0387BDDA}">
      <dgm:prSet/>
      <dgm:spPr/>
      <dgm:t>
        <a:bodyPr/>
        <a:lstStyle/>
        <a:p>
          <a:endParaRPr lang="en-US"/>
        </a:p>
      </dgm:t>
    </dgm:pt>
    <dgm:pt modelId="{0763E130-51B8-4D13-A53C-3D64DC0CF40F}" type="parTrans" cxnId="{35BBD5E2-0A05-41F4-A10B-C93D0387BDDA}">
      <dgm:prSet/>
      <dgm:spPr/>
      <dgm:t>
        <a:bodyPr/>
        <a:lstStyle/>
        <a:p>
          <a:endParaRPr lang="en-US"/>
        </a:p>
      </dgm:t>
    </dgm:pt>
    <dgm:pt modelId="{CDC3B314-24AD-467E-B250-57248E0A7935}" type="sibTrans" cxnId="{6D898A50-2899-40FC-A8B2-B69236928D2E}">
      <dgm:prSet/>
      <dgm:spPr/>
      <dgm:t>
        <a:bodyPr/>
        <a:lstStyle/>
        <a:p>
          <a:endParaRPr lang="en-US"/>
        </a:p>
      </dgm:t>
    </dgm:pt>
    <dgm:pt modelId="{B346965D-C39E-4811-97CA-B045D2F30EB7}" type="parTrans" cxnId="{6D898A50-2899-40FC-A8B2-B69236928D2E}">
      <dgm:prSet/>
      <dgm:spPr/>
      <dgm:t>
        <a:bodyPr/>
        <a:lstStyle/>
        <a:p>
          <a:endParaRPr lang="en-US"/>
        </a:p>
      </dgm:t>
    </dgm:pt>
    <dgm:pt modelId="{FF62AA61-3A7C-447F-8C2A-7B6F49A17B21}" type="sibTrans" cxnId="{6811BAD3-4A0F-4149-8942-F16649800EDA}">
      <dgm:prSet/>
      <dgm:spPr/>
      <dgm:t>
        <a:bodyPr/>
        <a:lstStyle/>
        <a:p>
          <a:endParaRPr lang="en-US"/>
        </a:p>
      </dgm:t>
    </dgm:pt>
    <dgm:pt modelId="{E4A09612-777E-462A-B781-A874BAD76583}" type="parTrans" cxnId="{6811BAD3-4A0F-4149-8942-F16649800EDA}">
      <dgm:prSet/>
      <dgm:spPr/>
      <dgm:t>
        <a:bodyPr/>
        <a:lstStyle/>
        <a:p>
          <a:endParaRPr lang="en-US"/>
        </a:p>
      </dgm:t>
    </dgm:pt>
    <dgm:pt modelId="{04FE08EB-B7CB-400E-9A0E-8F3DF998A522}" type="sibTrans" cxnId="{2DF763A5-AFFE-4568-8ECA-0C8367DC1F82}">
      <dgm:prSet/>
      <dgm:spPr/>
      <dgm:t>
        <a:bodyPr/>
        <a:lstStyle/>
        <a:p>
          <a:endParaRPr lang="en-US"/>
        </a:p>
      </dgm:t>
    </dgm:pt>
    <dgm:pt modelId="{6D480D05-2647-40F6-AE71-4B274C967F93}" type="parTrans" cxnId="{2DF763A5-AFFE-4568-8ECA-0C8367DC1F82}">
      <dgm:prSet/>
      <dgm:spPr/>
      <dgm:t>
        <a:bodyPr/>
        <a:lstStyle/>
        <a:p>
          <a:endParaRPr lang="en-US"/>
        </a:p>
      </dgm:t>
    </dgm:pt>
    <dgm:pt modelId="{2F0C00CC-31EE-489D-8F47-1D105B748AA1}" type="pres">
      <dgm:prSet presAssocID="{5804774C-D503-4DDB-B783-E3D74B0B7CAF}" presName="theList" presStyleCnt="0">
        <dgm:presLayoutVars>
          <dgm:dir/>
          <dgm:animLvl val="lvl"/>
          <dgm:resizeHandles val="exact"/>
        </dgm:presLayoutVars>
      </dgm:prSet>
      <dgm:spPr/>
      <dgm:t>
        <a:bodyPr/>
        <a:lstStyle/>
        <a:p>
          <a:endParaRPr lang="en-US"/>
        </a:p>
      </dgm:t>
    </dgm:pt>
    <dgm:pt modelId="{FF48B1B8-F360-4162-95F3-BBCADCE7DE78}" type="pres">
      <dgm:prSet presAssocID="{8362624F-3BD6-46A8-B289-F26225490C5D}" presName="compNode" presStyleCnt="0"/>
      <dgm:spPr/>
    </dgm:pt>
    <dgm:pt modelId="{A6E0373F-DAD9-417E-9450-D40BB42A5242}" type="pres">
      <dgm:prSet presAssocID="{8362624F-3BD6-46A8-B289-F26225490C5D}" presName="aNode" presStyleLbl="bgShp" presStyleIdx="0" presStyleCnt="2" custScaleX="111685" custLinFactNeighborX="-5206" custLinFactNeighborY="-50"/>
      <dgm:spPr/>
      <dgm:t>
        <a:bodyPr/>
        <a:lstStyle/>
        <a:p>
          <a:endParaRPr lang="en-US"/>
        </a:p>
      </dgm:t>
    </dgm:pt>
    <dgm:pt modelId="{5B979631-1492-4485-BF00-DCAB118EF788}" type="pres">
      <dgm:prSet presAssocID="{8362624F-3BD6-46A8-B289-F26225490C5D}" presName="textNode" presStyleLbl="bgShp" presStyleIdx="0" presStyleCnt="2"/>
      <dgm:spPr/>
      <dgm:t>
        <a:bodyPr/>
        <a:lstStyle/>
        <a:p>
          <a:endParaRPr lang="en-US"/>
        </a:p>
      </dgm:t>
    </dgm:pt>
    <dgm:pt modelId="{DB5B473E-DB1B-4148-99BB-2E605E3F0C17}" type="pres">
      <dgm:prSet presAssocID="{8362624F-3BD6-46A8-B289-F26225490C5D}" presName="compChildNode" presStyleCnt="0"/>
      <dgm:spPr/>
    </dgm:pt>
    <dgm:pt modelId="{ED16405F-FFEA-4D80-B863-CCC9104CB03B}" type="pres">
      <dgm:prSet presAssocID="{8362624F-3BD6-46A8-B289-F26225490C5D}" presName="theInnerList" presStyleCnt="0"/>
      <dgm:spPr/>
    </dgm:pt>
    <dgm:pt modelId="{1F38FA86-0993-4931-9E27-936475F975F9}" type="pres">
      <dgm:prSet presAssocID="{F341D4AE-0436-4133-B432-AE5B9F8159F7}" presName="childNode" presStyleLbl="node1" presStyleIdx="0" presStyleCnt="6" custScaleX="133139" custScaleY="115313" custLinFactY="-52962" custLinFactNeighborX="978" custLinFactNeighborY="-100000">
        <dgm:presLayoutVars>
          <dgm:bulletEnabled val="1"/>
        </dgm:presLayoutVars>
      </dgm:prSet>
      <dgm:spPr/>
      <dgm:t>
        <a:bodyPr/>
        <a:lstStyle/>
        <a:p>
          <a:endParaRPr lang="en-US"/>
        </a:p>
      </dgm:t>
    </dgm:pt>
    <dgm:pt modelId="{8EC11137-7ACC-435B-9928-19E931F175F6}" type="pres">
      <dgm:prSet presAssocID="{F341D4AE-0436-4133-B432-AE5B9F8159F7}" presName="aSpace2" presStyleCnt="0"/>
      <dgm:spPr/>
    </dgm:pt>
    <dgm:pt modelId="{F93FAFE9-7B45-4896-B3EB-E76C177DA01E}" type="pres">
      <dgm:prSet presAssocID="{6A2B5A7D-84FE-43AE-84B2-357D4D807C80}" presName="childNode" presStyleLbl="node1" presStyleIdx="1" presStyleCnt="6" custScaleX="133139" custScaleY="133109" custLinFactY="-52962" custLinFactNeighborX="978" custLinFactNeighborY="-100000">
        <dgm:presLayoutVars>
          <dgm:bulletEnabled val="1"/>
        </dgm:presLayoutVars>
      </dgm:prSet>
      <dgm:spPr/>
      <dgm:t>
        <a:bodyPr/>
        <a:lstStyle/>
        <a:p>
          <a:endParaRPr lang="en-US"/>
        </a:p>
      </dgm:t>
    </dgm:pt>
    <dgm:pt modelId="{3510906E-4496-4D5E-BECF-2BAD0195F12E}" type="pres">
      <dgm:prSet presAssocID="{6A2B5A7D-84FE-43AE-84B2-357D4D807C80}" presName="aSpace2" presStyleCnt="0"/>
      <dgm:spPr/>
    </dgm:pt>
    <dgm:pt modelId="{C49CCC56-4619-4B4F-ABFE-B80B2ACA8AF2}" type="pres">
      <dgm:prSet presAssocID="{25FB2519-8B22-491F-A70F-1472E9AD18B7}" presName="childNode" presStyleLbl="node1" presStyleIdx="2" presStyleCnt="6" custScaleX="133139" custScaleY="176273" custLinFactY="-56034" custLinFactNeighborX="570" custLinFactNeighborY="-100000">
        <dgm:presLayoutVars>
          <dgm:bulletEnabled val="1"/>
        </dgm:presLayoutVars>
      </dgm:prSet>
      <dgm:spPr/>
      <dgm:t>
        <a:bodyPr/>
        <a:lstStyle/>
        <a:p>
          <a:endParaRPr lang="en-US"/>
        </a:p>
      </dgm:t>
    </dgm:pt>
    <dgm:pt modelId="{9B12AC80-CA8B-4CF5-BD8E-90E917017A11}" type="pres">
      <dgm:prSet presAssocID="{8362624F-3BD6-46A8-B289-F26225490C5D}" presName="aSpace" presStyleCnt="0"/>
      <dgm:spPr/>
    </dgm:pt>
    <dgm:pt modelId="{465E37FE-6938-4240-BC6A-675BDAB33E9E}" type="pres">
      <dgm:prSet presAssocID="{8E3CCFA0-5CD2-4D89-A9DD-F23BE125CDF0}" presName="compNode" presStyleCnt="0"/>
      <dgm:spPr/>
    </dgm:pt>
    <dgm:pt modelId="{A8A87C8A-B48D-49FA-8D68-B06A7DDE88AB}" type="pres">
      <dgm:prSet presAssocID="{8E3CCFA0-5CD2-4D89-A9DD-F23BE125CDF0}" presName="aNode" presStyleLbl="bgShp" presStyleIdx="1" presStyleCnt="2" custScaleX="112739" custLinFactNeighborX="-329" custLinFactNeighborY="-49"/>
      <dgm:spPr/>
      <dgm:t>
        <a:bodyPr/>
        <a:lstStyle/>
        <a:p>
          <a:endParaRPr lang="en-US"/>
        </a:p>
      </dgm:t>
    </dgm:pt>
    <dgm:pt modelId="{FC74B16B-9B87-4374-A7F1-DE0BD120BA4F}" type="pres">
      <dgm:prSet presAssocID="{8E3CCFA0-5CD2-4D89-A9DD-F23BE125CDF0}" presName="textNode" presStyleLbl="bgShp" presStyleIdx="1" presStyleCnt="2"/>
      <dgm:spPr/>
      <dgm:t>
        <a:bodyPr/>
        <a:lstStyle/>
        <a:p>
          <a:endParaRPr lang="en-US"/>
        </a:p>
      </dgm:t>
    </dgm:pt>
    <dgm:pt modelId="{D149319A-E984-4F2C-BBFD-64E56D5B6AAF}" type="pres">
      <dgm:prSet presAssocID="{8E3CCFA0-5CD2-4D89-A9DD-F23BE125CDF0}" presName="compChildNode" presStyleCnt="0"/>
      <dgm:spPr/>
    </dgm:pt>
    <dgm:pt modelId="{6699A016-563B-4EDB-8FD7-FA3870A58DBC}" type="pres">
      <dgm:prSet presAssocID="{8E3CCFA0-5CD2-4D89-A9DD-F23BE125CDF0}" presName="theInnerList" presStyleCnt="0"/>
      <dgm:spPr/>
    </dgm:pt>
    <dgm:pt modelId="{37813BDF-12D2-49C1-9CD9-8A9C6A9A3A55}" type="pres">
      <dgm:prSet presAssocID="{8DBF6FBD-AEC3-4381-9F14-71314BAA9FFA}" presName="childNode" presStyleLbl="node1" presStyleIdx="3" presStyleCnt="6" custScaleX="133768" custScaleY="78415" custLinFactY="-39271" custLinFactNeighborX="1501" custLinFactNeighborY="-100000">
        <dgm:presLayoutVars>
          <dgm:bulletEnabled val="1"/>
        </dgm:presLayoutVars>
      </dgm:prSet>
      <dgm:spPr/>
      <dgm:t>
        <a:bodyPr/>
        <a:lstStyle/>
        <a:p>
          <a:endParaRPr lang="en-US"/>
        </a:p>
      </dgm:t>
    </dgm:pt>
    <dgm:pt modelId="{5C6FFCB9-E279-4AE7-84A3-012ED027E3FD}" type="pres">
      <dgm:prSet presAssocID="{8DBF6FBD-AEC3-4381-9F14-71314BAA9FFA}" presName="aSpace2" presStyleCnt="0"/>
      <dgm:spPr/>
    </dgm:pt>
    <dgm:pt modelId="{D5F76D4F-23C7-461F-83C2-C36B15F27E16}" type="pres">
      <dgm:prSet presAssocID="{8B3FE6BE-72AC-4F16-9734-4F005F5D30A8}" presName="childNode" presStyleLbl="node1" presStyleIdx="4" presStyleCnt="6" custScaleX="133768" custLinFactY="-39271" custLinFactNeighborX="1501" custLinFactNeighborY="-100000">
        <dgm:presLayoutVars>
          <dgm:bulletEnabled val="1"/>
        </dgm:presLayoutVars>
      </dgm:prSet>
      <dgm:spPr/>
      <dgm:t>
        <a:bodyPr/>
        <a:lstStyle/>
        <a:p>
          <a:endParaRPr lang="en-US"/>
        </a:p>
      </dgm:t>
    </dgm:pt>
    <dgm:pt modelId="{72156939-5790-4B01-92B9-78EC8F6E430A}" type="pres">
      <dgm:prSet presAssocID="{8B3FE6BE-72AC-4F16-9734-4F005F5D30A8}" presName="aSpace2" presStyleCnt="0"/>
      <dgm:spPr/>
    </dgm:pt>
    <dgm:pt modelId="{C1C2F655-13B2-4CB5-BB4E-703AE9D0D676}" type="pres">
      <dgm:prSet presAssocID="{58D290BD-B8F8-424F-8C91-5E86F70FFD1D}" presName="childNode" presStyleLbl="node1" presStyleIdx="5" presStyleCnt="6" custScaleX="133768" custLinFactY="-39271" custLinFactNeighborX="1501" custLinFactNeighborY="-100000">
        <dgm:presLayoutVars>
          <dgm:bulletEnabled val="1"/>
        </dgm:presLayoutVars>
      </dgm:prSet>
      <dgm:spPr/>
      <dgm:t>
        <a:bodyPr/>
        <a:lstStyle/>
        <a:p>
          <a:endParaRPr lang="en-US"/>
        </a:p>
      </dgm:t>
    </dgm:pt>
  </dgm:ptLst>
  <dgm:cxnLst>
    <dgm:cxn modelId="{D2C82FF4-BF66-4139-9B2F-4A412E00A683}" srcId="{8E3CCFA0-5CD2-4D89-A9DD-F23BE125CDF0}" destId="{58D290BD-B8F8-424F-8C91-5E86F70FFD1D}" srcOrd="2" destOrd="0" parTransId="{A94054AA-0639-40EA-BCA6-E952BF1FE074}" sibTransId="{53A75372-EEB6-4417-B8CB-B720965FD0A4}"/>
    <dgm:cxn modelId="{B4C270F5-2303-43CB-9476-8BB03138BBB0}" type="presOf" srcId="{58D290BD-B8F8-424F-8C91-5E86F70FFD1D}" destId="{C1C2F655-13B2-4CB5-BB4E-703AE9D0D676}" srcOrd="0" destOrd="0" presId="urn:microsoft.com/office/officeart/2005/8/layout/lProcess2"/>
    <dgm:cxn modelId="{AECC7C63-F397-47C2-BD11-C58F138EE255}" type="presOf" srcId="{F341D4AE-0436-4133-B432-AE5B9F8159F7}" destId="{1F38FA86-0993-4931-9E27-936475F975F9}" srcOrd="0" destOrd="0" presId="urn:microsoft.com/office/officeart/2005/8/layout/lProcess2"/>
    <dgm:cxn modelId="{62030FA4-1BF7-45A4-BC09-761E7E6B3B2F}" type="presOf" srcId="{25FB2519-8B22-491F-A70F-1472E9AD18B7}" destId="{C49CCC56-4619-4B4F-ABFE-B80B2ACA8AF2}" srcOrd="0" destOrd="0" presId="urn:microsoft.com/office/officeart/2005/8/layout/lProcess2"/>
    <dgm:cxn modelId="{0B8C28DB-7243-43B5-9FA2-0D7CD4693FA0}" srcId="{5804774C-D503-4DDB-B783-E3D74B0B7CAF}" destId="{8E3CCFA0-5CD2-4D89-A9DD-F23BE125CDF0}" srcOrd="1" destOrd="0" parTransId="{EE53B4F0-C2B2-4C84-A463-E9BCFD20E0D1}" sibTransId="{CA5F6622-865B-441B-9CAF-D6134AC61E77}"/>
    <dgm:cxn modelId="{54EB5783-53F4-4E01-B6FE-6523242F3DB9}" type="presOf" srcId="{8E3CCFA0-5CD2-4D89-A9DD-F23BE125CDF0}" destId="{A8A87C8A-B48D-49FA-8D68-B06A7DDE88AB}" srcOrd="0" destOrd="0" presId="urn:microsoft.com/office/officeart/2005/8/layout/lProcess2"/>
    <dgm:cxn modelId="{24E74D04-655C-465C-9509-D5989C03F6F3}" type="presOf" srcId="{6A2B5A7D-84FE-43AE-84B2-357D4D807C80}" destId="{F93FAFE9-7B45-4896-B3EB-E76C177DA01E}" srcOrd="0" destOrd="0" presId="urn:microsoft.com/office/officeart/2005/8/layout/lProcess2"/>
    <dgm:cxn modelId="{ABEC1C46-9C25-47F4-9798-A41E5D2794DD}" srcId="{8E3CCFA0-5CD2-4D89-A9DD-F23BE125CDF0}" destId="{8B3FE6BE-72AC-4F16-9734-4F005F5D30A8}" srcOrd="1" destOrd="0" parTransId="{ED866C58-E11B-4162-8F4A-83F470532157}" sibTransId="{609971B1-1F77-4CC1-A698-6F565F6E3383}"/>
    <dgm:cxn modelId="{6811BAD3-4A0F-4149-8942-F16649800EDA}" srcId="{8362624F-3BD6-46A8-B289-F26225490C5D}" destId="{6A2B5A7D-84FE-43AE-84B2-357D4D807C80}" srcOrd="1" destOrd="0" parTransId="{E4A09612-777E-462A-B781-A874BAD76583}" sibTransId="{FF62AA61-3A7C-447F-8C2A-7B6F49A17B21}"/>
    <dgm:cxn modelId="{DBF0A194-3E79-4D9F-8468-835EABA2F2BF}" type="presOf" srcId="{8DBF6FBD-AEC3-4381-9F14-71314BAA9FFA}" destId="{37813BDF-12D2-49C1-9CD9-8A9C6A9A3A55}" srcOrd="0" destOrd="0" presId="urn:microsoft.com/office/officeart/2005/8/layout/lProcess2"/>
    <dgm:cxn modelId="{5B44E6D1-3B17-4B60-B267-13FD7A3E5F01}" type="presOf" srcId="{5804774C-D503-4DDB-B783-E3D74B0B7CAF}" destId="{2F0C00CC-31EE-489D-8F47-1D105B748AA1}" srcOrd="0" destOrd="0" presId="urn:microsoft.com/office/officeart/2005/8/layout/lProcess2"/>
    <dgm:cxn modelId="{D3FD3B5C-A2F5-4E7B-ABA6-E3FDFA9DEB12}" type="presOf" srcId="{8362624F-3BD6-46A8-B289-F26225490C5D}" destId="{A6E0373F-DAD9-417E-9450-D40BB42A5242}" srcOrd="0" destOrd="0" presId="urn:microsoft.com/office/officeart/2005/8/layout/lProcess2"/>
    <dgm:cxn modelId="{AD43DF30-B17B-4CBD-94FE-9A79DC0674F1}" type="presOf" srcId="{8362624F-3BD6-46A8-B289-F26225490C5D}" destId="{5B979631-1492-4485-BF00-DCAB118EF788}" srcOrd="1" destOrd="0" presId="urn:microsoft.com/office/officeart/2005/8/layout/lProcess2"/>
    <dgm:cxn modelId="{2DF763A5-AFFE-4568-8ECA-0C8367DC1F82}" srcId="{8362624F-3BD6-46A8-B289-F26225490C5D}" destId="{F341D4AE-0436-4133-B432-AE5B9F8159F7}" srcOrd="0" destOrd="0" parTransId="{6D480D05-2647-40F6-AE71-4B274C967F93}" sibTransId="{04FE08EB-B7CB-400E-9A0E-8F3DF998A522}"/>
    <dgm:cxn modelId="{58A6FE70-9530-4F8C-A663-490E2DCC77D0}" srcId="{8E3CCFA0-5CD2-4D89-A9DD-F23BE125CDF0}" destId="{8DBF6FBD-AEC3-4381-9F14-71314BAA9FFA}" srcOrd="0" destOrd="0" parTransId="{DB6729AD-2DE7-4FA4-A26C-E8A7FC052333}" sibTransId="{BE7F9429-771A-40DC-8126-25A2D5BF9577}"/>
    <dgm:cxn modelId="{35BBD5E2-0A05-41F4-A10B-C93D0387BDDA}" srcId="{5804774C-D503-4DDB-B783-E3D74B0B7CAF}" destId="{8362624F-3BD6-46A8-B289-F26225490C5D}" srcOrd="0" destOrd="0" parTransId="{0763E130-51B8-4D13-A53C-3D64DC0CF40F}" sibTransId="{9500450D-A8BC-4F32-A333-F49B7C406436}"/>
    <dgm:cxn modelId="{6D898A50-2899-40FC-A8B2-B69236928D2E}" srcId="{8362624F-3BD6-46A8-B289-F26225490C5D}" destId="{25FB2519-8B22-491F-A70F-1472E9AD18B7}" srcOrd="2" destOrd="0" parTransId="{B346965D-C39E-4811-97CA-B045D2F30EB7}" sibTransId="{CDC3B314-24AD-467E-B250-57248E0A7935}"/>
    <dgm:cxn modelId="{49DB1E42-B15D-4DD9-8CD1-058488965C4D}" type="presOf" srcId="{8B3FE6BE-72AC-4F16-9734-4F005F5D30A8}" destId="{D5F76D4F-23C7-461F-83C2-C36B15F27E16}" srcOrd="0" destOrd="0" presId="urn:microsoft.com/office/officeart/2005/8/layout/lProcess2"/>
    <dgm:cxn modelId="{1F455A96-A0FE-4DB5-8D23-BC50F9797E78}" type="presOf" srcId="{8E3CCFA0-5CD2-4D89-A9DD-F23BE125CDF0}" destId="{FC74B16B-9B87-4374-A7F1-DE0BD120BA4F}" srcOrd="1" destOrd="0" presId="urn:microsoft.com/office/officeart/2005/8/layout/lProcess2"/>
    <dgm:cxn modelId="{851A62D3-964C-4E42-BDB7-17EF3578AC6D}" type="presParOf" srcId="{2F0C00CC-31EE-489D-8F47-1D105B748AA1}" destId="{FF48B1B8-F360-4162-95F3-BBCADCE7DE78}" srcOrd="0" destOrd="0" presId="urn:microsoft.com/office/officeart/2005/8/layout/lProcess2"/>
    <dgm:cxn modelId="{C171FFF8-AAFC-4AA8-A92F-F7C70F6CD627}" type="presParOf" srcId="{FF48B1B8-F360-4162-95F3-BBCADCE7DE78}" destId="{A6E0373F-DAD9-417E-9450-D40BB42A5242}" srcOrd="0" destOrd="0" presId="urn:microsoft.com/office/officeart/2005/8/layout/lProcess2"/>
    <dgm:cxn modelId="{EB5E0AB7-CAD8-44E4-90EF-DD7BCD34E788}" type="presParOf" srcId="{FF48B1B8-F360-4162-95F3-BBCADCE7DE78}" destId="{5B979631-1492-4485-BF00-DCAB118EF788}" srcOrd="1" destOrd="0" presId="urn:microsoft.com/office/officeart/2005/8/layout/lProcess2"/>
    <dgm:cxn modelId="{431845B3-6A2D-46AB-864A-7D4B6FFF2EFE}" type="presParOf" srcId="{FF48B1B8-F360-4162-95F3-BBCADCE7DE78}" destId="{DB5B473E-DB1B-4148-99BB-2E605E3F0C17}" srcOrd="2" destOrd="0" presId="urn:microsoft.com/office/officeart/2005/8/layout/lProcess2"/>
    <dgm:cxn modelId="{FFA6751B-D63C-4762-9F48-21AF53749FBE}" type="presParOf" srcId="{DB5B473E-DB1B-4148-99BB-2E605E3F0C17}" destId="{ED16405F-FFEA-4D80-B863-CCC9104CB03B}" srcOrd="0" destOrd="0" presId="urn:microsoft.com/office/officeart/2005/8/layout/lProcess2"/>
    <dgm:cxn modelId="{6002F0A7-A654-40F3-9C19-3F9D506C5717}" type="presParOf" srcId="{ED16405F-FFEA-4D80-B863-CCC9104CB03B}" destId="{1F38FA86-0993-4931-9E27-936475F975F9}" srcOrd="0" destOrd="0" presId="urn:microsoft.com/office/officeart/2005/8/layout/lProcess2"/>
    <dgm:cxn modelId="{C34D39BB-A8F4-4606-BF75-D65D40D2AB88}" type="presParOf" srcId="{ED16405F-FFEA-4D80-B863-CCC9104CB03B}" destId="{8EC11137-7ACC-435B-9928-19E931F175F6}" srcOrd="1" destOrd="0" presId="urn:microsoft.com/office/officeart/2005/8/layout/lProcess2"/>
    <dgm:cxn modelId="{03935A5F-8271-4C43-91FA-DA6775B13762}" type="presParOf" srcId="{ED16405F-FFEA-4D80-B863-CCC9104CB03B}" destId="{F93FAFE9-7B45-4896-B3EB-E76C177DA01E}" srcOrd="2" destOrd="0" presId="urn:microsoft.com/office/officeart/2005/8/layout/lProcess2"/>
    <dgm:cxn modelId="{5D6C4DC6-275F-4A12-A54A-BA67DBAEED9F}" type="presParOf" srcId="{ED16405F-FFEA-4D80-B863-CCC9104CB03B}" destId="{3510906E-4496-4D5E-BECF-2BAD0195F12E}" srcOrd="3" destOrd="0" presId="urn:microsoft.com/office/officeart/2005/8/layout/lProcess2"/>
    <dgm:cxn modelId="{43BEF7F6-0D1F-4552-9634-ADCC0D65A993}" type="presParOf" srcId="{ED16405F-FFEA-4D80-B863-CCC9104CB03B}" destId="{C49CCC56-4619-4B4F-ABFE-B80B2ACA8AF2}" srcOrd="4" destOrd="0" presId="urn:microsoft.com/office/officeart/2005/8/layout/lProcess2"/>
    <dgm:cxn modelId="{7FBBF59D-6152-44E4-AE77-67408BE0D44A}" type="presParOf" srcId="{2F0C00CC-31EE-489D-8F47-1D105B748AA1}" destId="{9B12AC80-CA8B-4CF5-BD8E-90E917017A11}" srcOrd="1" destOrd="0" presId="urn:microsoft.com/office/officeart/2005/8/layout/lProcess2"/>
    <dgm:cxn modelId="{F59F1B61-BA85-4A56-A2DF-E4BDEBE14BFA}" type="presParOf" srcId="{2F0C00CC-31EE-489D-8F47-1D105B748AA1}" destId="{465E37FE-6938-4240-BC6A-675BDAB33E9E}" srcOrd="2" destOrd="0" presId="urn:microsoft.com/office/officeart/2005/8/layout/lProcess2"/>
    <dgm:cxn modelId="{B120F233-D3D8-4C3A-9150-33F34F09F934}" type="presParOf" srcId="{465E37FE-6938-4240-BC6A-675BDAB33E9E}" destId="{A8A87C8A-B48D-49FA-8D68-B06A7DDE88AB}" srcOrd="0" destOrd="0" presId="urn:microsoft.com/office/officeart/2005/8/layout/lProcess2"/>
    <dgm:cxn modelId="{3E9E7C5C-7FF3-4396-99BD-282AF6827D53}" type="presParOf" srcId="{465E37FE-6938-4240-BC6A-675BDAB33E9E}" destId="{FC74B16B-9B87-4374-A7F1-DE0BD120BA4F}" srcOrd="1" destOrd="0" presId="urn:microsoft.com/office/officeart/2005/8/layout/lProcess2"/>
    <dgm:cxn modelId="{69BBBC27-0010-46E0-8537-B2B33238A5D5}" type="presParOf" srcId="{465E37FE-6938-4240-BC6A-675BDAB33E9E}" destId="{D149319A-E984-4F2C-BBFD-64E56D5B6AAF}" srcOrd="2" destOrd="0" presId="urn:microsoft.com/office/officeart/2005/8/layout/lProcess2"/>
    <dgm:cxn modelId="{F3D67B33-B573-4A90-A9CF-2DD6AC9393F9}" type="presParOf" srcId="{D149319A-E984-4F2C-BBFD-64E56D5B6AAF}" destId="{6699A016-563B-4EDB-8FD7-FA3870A58DBC}" srcOrd="0" destOrd="0" presId="urn:microsoft.com/office/officeart/2005/8/layout/lProcess2"/>
    <dgm:cxn modelId="{CF4D8146-58CF-45C1-942F-D1EC35441FCB}" type="presParOf" srcId="{6699A016-563B-4EDB-8FD7-FA3870A58DBC}" destId="{37813BDF-12D2-49C1-9CD9-8A9C6A9A3A55}" srcOrd="0" destOrd="0" presId="urn:microsoft.com/office/officeart/2005/8/layout/lProcess2"/>
    <dgm:cxn modelId="{0EB59457-C3E8-4613-A6F4-A60A6FDAA446}" type="presParOf" srcId="{6699A016-563B-4EDB-8FD7-FA3870A58DBC}" destId="{5C6FFCB9-E279-4AE7-84A3-012ED027E3FD}" srcOrd="1" destOrd="0" presId="urn:microsoft.com/office/officeart/2005/8/layout/lProcess2"/>
    <dgm:cxn modelId="{88425F5A-60CB-4BEF-AC42-AE6F6CBBDCD2}" type="presParOf" srcId="{6699A016-563B-4EDB-8FD7-FA3870A58DBC}" destId="{D5F76D4F-23C7-461F-83C2-C36B15F27E16}" srcOrd="2" destOrd="0" presId="urn:microsoft.com/office/officeart/2005/8/layout/lProcess2"/>
    <dgm:cxn modelId="{459F3DAE-1BC2-44F0-86EE-DDC4C4DEE6CF}" type="presParOf" srcId="{6699A016-563B-4EDB-8FD7-FA3870A58DBC}" destId="{72156939-5790-4B01-92B9-78EC8F6E430A}" srcOrd="3" destOrd="0" presId="urn:microsoft.com/office/officeart/2005/8/layout/lProcess2"/>
    <dgm:cxn modelId="{4F8D3943-4752-4015-BE0B-D5AC6ECDBB7B}" type="presParOf" srcId="{6699A016-563B-4EDB-8FD7-FA3870A58DBC}" destId="{C1C2F655-13B2-4CB5-BB4E-703AE9D0D676}" srcOrd="4" destOrd="0" presId="urn:microsoft.com/office/officeart/2005/8/layout/l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D0AEB8-7DC6-46FC-AA57-E450E9218D4D}" type="doc">
      <dgm:prSet loTypeId="urn:microsoft.com/office/officeart/2005/8/layout/hList3" loCatId="list" qsTypeId="urn:microsoft.com/office/officeart/2005/8/quickstyle/3d3" qsCatId="3D" csTypeId="urn:microsoft.com/office/officeart/2005/8/colors/accent3_1" csCatId="accent3" phldr="1"/>
      <dgm:spPr/>
      <dgm:t>
        <a:bodyPr/>
        <a:lstStyle/>
        <a:p>
          <a:endParaRPr lang="en-US"/>
        </a:p>
      </dgm:t>
    </dgm:pt>
    <dgm:pt modelId="{B6EB6F1D-67E1-4C44-B0A9-9B4D581DEEF4}">
      <dgm:prSet custT="1"/>
      <dgm:spPr>
        <a:solidFill>
          <a:schemeClr val="bg1">
            <a:lumMod val="85000"/>
          </a:schemeClr>
        </a:solidFill>
      </dgm:spPr>
      <dgm:t>
        <a:bodyPr/>
        <a:lstStyle/>
        <a:p>
          <a:pPr algn="ctr"/>
          <a:r>
            <a:rPr lang="en-US" sz="1800" b="1">
              <a:solidFill>
                <a:sysClr val="windowText" lastClr="000000"/>
              </a:solidFill>
            </a:rPr>
            <a:t>Supports Broker Role</a:t>
          </a:r>
        </a:p>
        <a:p>
          <a:pPr algn="l"/>
          <a:r>
            <a:rPr lang="en-US" sz="1200" b="1">
              <a:solidFill>
                <a:sysClr val="windowText" lastClr="000000"/>
              </a:solidFill>
            </a:rPr>
            <a:t>Perform  a variety of duties to support a person in self-directing services and supports. Can assist a person to exercise budget and employer authority to get the services and supports they need and be integrally involved in their community as they choose. Support Broker services are optional services and are based on an individual’s need for the service.    Service may be used a maximum of 1040 units annually. Duties Supports Brokers can assist with are below. </a:t>
          </a:r>
        </a:p>
      </dgm:t>
    </dgm:pt>
    <dgm:pt modelId="{FA1728BC-6BCB-4CA7-A378-A83EA7F80B70}" type="parTrans" cxnId="{42BB6FB0-EC87-44B3-A1C1-7439C51F3C03}">
      <dgm:prSet/>
      <dgm:spPr/>
      <dgm:t>
        <a:bodyPr/>
        <a:lstStyle/>
        <a:p>
          <a:endParaRPr lang="en-US"/>
        </a:p>
      </dgm:t>
    </dgm:pt>
    <dgm:pt modelId="{4500EB13-74CD-430B-91B8-2933166CDCD8}" type="sibTrans" cxnId="{42BB6FB0-EC87-44B3-A1C1-7439C51F3C03}">
      <dgm:prSet/>
      <dgm:spPr/>
      <dgm:t>
        <a:bodyPr/>
        <a:lstStyle/>
        <a:p>
          <a:endParaRPr lang="en-US"/>
        </a:p>
      </dgm:t>
    </dgm:pt>
    <dgm:pt modelId="{274A69FE-F6BB-4FF5-B81E-B9A282B05946}">
      <dgm:prSet phldrT="[Text]" custT="1"/>
      <dgm:spPr/>
      <dgm:t>
        <a:bodyPr anchor="t" anchorCtr="0"/>
        <a:lstStyle/>
        <a:p>
          <a:pPr algn="l"/>
          <a:r>
            <a:rPr lang="en-US" sz="1100" b="1">
              <a:latin typeface="Arial Narrow" panose="020B0606020202030204" pitchFamily="34" charset="0"/>
            </a:rPr>
            <a:t>Support with Employer-Related Duties</a:t>
          </a:r>
        </a:p>
        <a:p>
          <a:pPr algn="l"/>
          <a:r>
            <a:rPr lang="en-US" sz="1100">
              <a:latin typeface="Arial Narrow" panose="020B0606020202030204" pitchFamily="34" charset="0"/>
            </a:rPr>
            <a:t>Understanding and completing employer-related paperwork</a:t>
          </a:r>
        </a:p>
        <a:p>
          <a:pPr algn="l"/>
          <a:r>
            <a:rPr lang="en-US" sz="1100">
              <a:latin typeface="Arial Narrow" panose="020B0606020202030204" pitchFamily="34" charset="0"/>
            </a:rPr>
            <a:t>Participation in Financial Management Services (FMS) orientation</a:t>
          </a:r>
        </a:p>
        <a:p>
          <a:pPr algn="l"/>
          <a:r>
            <a:rPr lang="en-US" sz="1100">
              <a:latin typeface="Arial Narrow" panose="020B0606020202030204" pitchFamily="34" charset="0"/>
            </a:rPr>
            <a:t>Effective hiring techniques including creating job descriptions, ads for hiring, strategies for evaluating candidates and informing candidates on selection or non-selection</a:t>
          </a:r>
        </a:p>
        <a:p>
          <a:pPr algn="l"/>
          <a:r>
            <a:rPr lang="en-US" sz="1100">
              <a:latin typeface="Arial Narrow" panose="020B0606020202030204" pitchFamily="34" charset="0"/>
            </a:rPr>
            <a:t>Determining pay rates for workers</a:t>
          </a:r>
        </a:p>
        <a:p>
          <a:pPr algn="l"/>
          <a:r>
            <a:rPr lang="en-US" sz="1100">
              <a:latin typeface="Arial Narrow" panose="020B0606020202030204" pitchFamily="34" charset="0"/>
            </a:rPr>
            <a:t>Providing or arranging for worker training</a:t>
          </a:r>
        </a:p>
        <a:p>
          <a:pPr algn="l"/>
          <a:r>
            <a:rPr lang="en-US" sz="1100">
              <a:latin typeface="Arial Narrow" panose="020B0606020202030204" pitchFamily="34" charset="0"/>
            </a:rPr>
            <a:t>Developing worker schedules</a:t>
          </a:r>
        </a:p>
        <a:p>
          <a:pPr algn="l"/>
          <a:r>
            <a:rPr lang="en-US" sz="1100">
              <a:latin typeface="Arial Narrow" panose="020B0606020202030204" pitchFamily="34" charset="0"/>
            </a:rPr>
            <a:t>Effective management and supervision techniques such as conflict resolution</a:t>
          </a:r>
        </a:p>
        <a:p>
          <a:pPr algn="l"/>
          <a:r>
            <a:rPr lang="en-US" sz="1100">
              <a:latin typeface="Arial Narrow" panose="020B0606020202030204" pitchFamily="34" charset="0"/>
            </a:rPr>
            <a:t>Proper procedures for termination of workers</a:t>
          </a:r>
        </a:p>
        <a:p>
          <a:pPr algn="l"/>
          <a:r>
            <a:rPr lang="en-US" sz="1100">
              <a:latin typeface="Arial Narrow" panose="020B0606020202030204" pitchFamily="34" charset="0"/>
            </a:rPr>
            <a:t>Review of workplace safety issues and strategies for effective management of workplace injury prevention</a:t>
          </a:r>
        </a:p>
        <a:p>
          <a:pPr algn="l"/>
          <a:r>
            <a:rPr lang="en-US" sz="1100">
              <a:latin typeface="Arial Narrow" panose="020B0606020202030204" pitchFamily="34" charset="0"/>
            </a:rPr>
            <a:t>Developing, implementing and modifying a back-up plan for staffing for emergencies and/or worker absenses</a:t>
          </a:r>
        </a:p>
        <a:p>
          <a:pPr algn="l"/>
          <a:r>
            <a:rPr lang="en-US" sz="1100">
              <a:latin typeface="Arial Narrow" panose="020B0606020202030204" pitchFamily="34" charset="0"/>
            </a:rPr>
            <a:t>Understanding and/or fulfilling the responsibilities of being an employer</a:t>
          </a:r>
        </a:p>
        <a:p>
          <a:pPr algn="l"/>
          <a:endParaRPr lang="en-US" sz="1050">
            <a:latin typeface="Arial Narrow" panose="020B0606020202030204" pitchFamily="34" charset="0"/>
          </a:endParaRPr>
        </a:p>
      </dgm:t>
    </dgm:pt>
    <dgm:pt modelId="{027948BB-6C4E-4198-BD16-02756EEA25B7}" type="parTrans" cxnId="{081D81D9-4D8D-4369-A53D-0A5C02F52FDE}">
      <dgm:prSet/>
      <dgm:spPr/>
      <dgm:t>
        <a:bodyPr/>
        <a:lstStyle/>
        <a:p>
          <a:endParaRPr lang="en-US"/>
        </a:p>
      </dgm:t>
    </dgm:pt>
    <dgm:pt modelId="{C45DD39C-3567-4866-8F73-B367906F0334}" type="sibTrans" cxnId="{081D81D9-4D8D-4369-A53D-0A5C02F52FDE}">
      <dgm:prSet/>
      <dgm:spPr/>
      <dgm:t>
        <a:bodyPr/>
        <a:lstStyle/>
        <a:p>
          <a:endParaRPr lang="en-US"/>
        </a:p>
      </dgm:t>
    </dgm:pt>
    <dgm:pt modelId="{BC6B31C9-429E-4D5E-B06D-213E61349FB5}">
      <dgm:prSet phldrT="[Text]" custT="1"/>
      <dgm:spPr/>
      <dgm:t>
        <a:bodyPr anchor="t" anchorCtr="0"/>
        <a:lstStyle/>
        <a:p>
          <a:pPr algn="l"/>
          <a:r>
            <a:rPr lang="en-US" sz="1100" b="1">
              <a:latin typeface="Arial Narrow" panose="020B0606020202030204" pitchFamily="34" charset="0"/>
            </a:rPr>
            <a:t>Support with Enhancing Natural Supports</a:t>
          </a:r>
        </a:p>
        <a:p>
          <a:pPr algn="l"/>
          <a:endParaRPr lang="en-US" sz="1100" b="1">
            <a:latin typeface="Arial Narrow" panose="020B0606020202030204" pitchFamily="34" charset="0"/>
          </a:endParaRPr>
        </a:p>
        <a:p>
          <a:pPr algn="l"/>
          <a:r>
            <a:rPr lang="en-US" sz="1100">
              <a:latin typeface="Arial Narrow" panose="020B0606020202030204" pitchFamily="34" charset="0"/>
            </a:rPr>
            <a:t>Facilitation of a support group that helps to meet the participant’s self-direction needs</a:t>
          </a:r>
        </a:p>
        <a:p>
          <a:pPr algn="l"/>
          <a:r>
            <a:rPr lang="en-US" sz="1100">
              <a:latin typeface="Arial Narrow" panose="020B0606020202030204" pitchFamily="34" charset="0"/>
            </a:rPr>
            <a:t>Expanding and coordinating informal, unpaid resources, and networks within the community to support success with self-direction</a:t>
          </a:r>
        </a:p>
        <a:p>
          <a:pPr algn="l"/>
          <a:r>
            <a:rPr lang="en-US" sz="1100">
              <a:latin typeface="Arial Narrow" panose="020B0606020202030204" pitchFamily="34" charset="0"/>
            </a:rPr>
            <a:t>Identifying areas of support that will promote success with self-direction and independence and share the information with the team and Supports Coordinator for inclusion in the Individual Support Plans (ISP)</a:t>
          </a:r>
        </a:p>
        <a:p>
          <a:pPr algn="l"/>
          <a:r>
            <a:rPr lang="en-US" sz="1100">
              <a:latin typeface="Arial Narrow" panose="020B0606020202030204" pitchFamily="34" charset="0"/>
            </a:rPr>
            <a:t>Scheduling paid and unpaid supports</a:t>
          </a:r>
        </a:p>
        <a:p>
          <a:pPr algn="l"/>
          <a:r>
            <a:rPr lang="en-US" sz="1100">
              <a:latin typeface="Arial Narrow" panose="020B0606020202030204" pitchFamily="34" charset="0"/>
            </a:rPr>
            <a:t> </a:t>
          </a:r>
          <a:endParaRPr lang="en-US" sz="1050">
            <a:latin typeface="Arial Narrow" panose="020B0606020202030204" pitchFamily="34" charset="0"/>
          </a:endParaRPr>
        </a:p>
      </dgm:t>
    </dgm:pt>
    <dgm:pt modelId="{899B44F1-D05E-476A-B95E-5DBA2D1DDC35}" type="parTrans" cxnId="{54916A00-A10B-466E-977C-1B2BEC7140B4}">
      <dgm:prSet/>
      <dgm:spPr/>
      <dgm:t>
        <a:bodyPr/>
        <a:lstStyle/>
        <a:p>
          <a:endParaRPr lang="en-US"/>
        </a:p>
      </dgm:t>
    </dgm:pt>
    <dgm:pt modelId="{6A6A8ABD-47DD-42E3-9616-F7063210169D}" type="sibTrans" cxnId="{54916A00-A10B-466E-977C-1B2BEC7140B4}">
      <dgm:prSet/>
      <dgm:spPr/>
      <dgm:t>
        <a:bodyPr/>
        <a:lstStyle/>
        <a:p>
          <a:endParaRPr lang="en-US"/>
        </a:p>
      </dgm:t>
    </dgm:pt>
    <dgm:pt modelId="{0A20BDBB-1B3A-488D-81EA-34B7A532EDED}">
      <dgm:prSet phldrT="[Text]" custT="1"/>
      <dgm:spPr/>
      <dgm:t>
        <a:bodyPr anchor="t" anchorCtr="0"/>
        <a:lstStyle/>
        <a:p>
          <a:pPr algn="l"/>
          <a:r>
            <a:rPr lang="en-US" sz="1100" b="1">
              <a:latin typeface="Arial Narrow" panose="020B0606020202030204" pitchFamily="34" charset="0"/>
            </a:rPr>
            <a:t>Support with Service and Support Continuity and Maintenance</a:t>
          </a:r>
        </a:p>
        <a:p>
          <a:pPr algn="l"/>
          <a:endParaRPr lang="en-US" sz="1100">
            <a:latin typeface="Arial Narrow" panose="020B0606020202030204" pitchFamily="34" charset="0"/>
          </a:endParaRPr>
        </a:p>
        <a:p>
          <a:pPr algn="l"/>
          <a:r>
            <a:rPr lang="en-US" sz="1100">
              <a:latin typeface="Arial Narrow" panose="020B0606020202030204" pitchFamily="34" charset="0"/>
            </a:rPr>
            <a:t>Compliance with the regulations, policies and the waiver requirements related to self-direction</a:t>
          </a:r>
        </a:p>
        <a:p>
          <a:pPr algn="l"/>
          <a:r>
            <a:rPr lang="en-US" sz="1100">
              <a:latin typeface="Arial Narrow" panose="020B0606020202030204" pitchFamily="34" charset="0"/>
            </a:rPr>
            <a:t>Advising and assisting individuals or the surrogate with the development of procedures to monitor expenditures and utilization of services and supports</a:t>
          </a:r>
        </a:p>
        <a:p>
          <a:pPr algn="l"/>
          <a:r>
            <a:rPr lang="en-US" sz="1100">
              <a:latin typeface="Arial Narrow" panose="020B0606020202030204" pitchFamily="34" charset="0"/>
            </a:rPr>
            <a:t>Advising in problem-solving, decision-making, and achieving desired outcomes</a:t>
          </a:r>
        </a:p>
        <a:p>
          <a:pPr algn="l"/>
          <a:r>
            <a:rPr lang="en-US" sz="1100">
              <a:latin typeface="Arial Narrow" panose="020B0606020202030204" pitchFamily="34" charset="0"/>
            </a:rPr>
            <a:t>Communicating and negotiating any necessary modifications to the participant’s Individual Support Plan (ISP)</a:t>
          </a:r>
        </a:p>
        <a:p>
          <a:r>
            <a:rPr lang="en-US" sz="1100">
              <a:latin typeface="Arial Narrow" panose="020B0606020202030204" pitchFamily="34" charset="0"/>
            </a:rPr>
            <a:t>When applicable, securing a new surrogate and responding to notices for corrective action from the FMS, SC, AE or ODP.</a:t>
          </a:r>
        </a:p>
      </dgm:t>
    </dgm:pt>
    <dgm:pt modelId="{B62AC6F9-B41F-4E9E-A4AA-DC1D449F88D5}" type="parTrans" cxnId="{BC4220C2-98C8-469C-9764-5FEB79FCBF86}">
      <dgm:prSet/>
      <dgm:spPr/>
      <dgm:t>
        <a:bodyPr/>
        <a:lstStyle/>
        <a:p>
          <a:endParaRPr lang="en-US"/>
        </a:p>
      </dgm:t>
    </dgm:pt>
    <dgm:pt modelId="{742101BE-4349-46EE-B937-E33793BD0461}" type="sibTrans" cxnId="{BC4220C2-98C8-469C-9764-5FEB79FCBF86}">
      <dgm:prSet/>
      <dgm:spPr/>
      <dgm:t>
        <a:bodyPr/>
        <a:lstStyle/>
        <a:p>
          <a:endParaRPr lang="en-US"/>
        </a:p>
      </dgm:t>
    </dgm:pt>
    <dgm:pt modelId="{D86E78B8-E53E-4912-9ABC-38E4A15397CC}">
      <dgm:prSet/>
      <dgm:spPr/>
      <dgm:t>
        <a:bodyPr/>
        <a:lstStyle/>
        <a:p>
          <a:endParaRPr lang="en-US"/>
        </a:p>
      </dgm:t>
    </dgm:pt>
    <dgm:pt modelId="{4FF3A54E-F6EE-44D7-A65C-96A8934E7904}" type="parTrans" cxnId="{BA2408C0-3D81-4A42-ADD3-FD879571FE0E}">
      <dgm:prSet/>
      <dgm:spPr/>
      <dgm:t>
        <a:bodyPr/>
        <a:lstStyle/>
        <a:p>
          <a:endParaRPr lang="en-US"/>
        </a:p>
      </dgm:t>
    </dgm:pt>
    <dgm:pt modelId="{BB585CDB-9EF1-4418-8BEF-D8574C2C4E3C}" type="sibTrans" cxnId="{BA2408C0-3D81-4A42-ADD3-FD879571FE0E}">
      <dgm:prSet/>
      <dgm:spPr/>
      <dgm:t>
        <a:bodyPr/>
        <a:lstStyle/>
        <a:p>
          <a:endParaRPr lang="en-US"/>
        </a:p>
      </dgm:t>
    </dgm:pt>
    <dgm:pt modelId="{B57B24A6-C38B-4A80-8F5A-E6D6957C4E52}" type="pres">
      <dgm:prSet presAssocID="{E1D0AEB8-7DC6-46FC-AA57-E450E9218D4D}" presName="composite" presStyleCnt="0">
        <dgm:presLayoutVars>
          <dgm:chMax val="1"/>
          <dgm:dir/>
          <dgm:resizeHandles val="exact"/>
        </dgm:presLayoutVars>
      </dgm:prSet>
      <dgm:spPr/>
      <dgm:t>
        <a:bodyPr/>
        <a:lstStyle/>
        <a:p>
          <a:endParaRPr lang="en-US"/>
        </a:p>
      </dgm:t>
    </dgm:pt>
    <dgm:pt modelId="{C9FCA359-DCA5-4FA9-891C-9028184C9ED1}" type="pres">
      <dgm:prSet presAssocID="{B6EB6F1D-67E1-4C44-B0A9-9B4D581DEEF4}" presName="roof" presStyleLbl="dkBgShp" presStyleIdx="0" presStyleCnt="2" custScaleY="96297" custLinFactNeighborY="-3303"/>
      <dgm:spPr/>
      <dgm:t>
        <a:bodyPr/>
        <a:lstStyle/>
        <a:p>
          <a:endParaRPr lang="en-US"/>
        </a:p>
      </dgm:t>
    </dgm:pt>
    <dgm:pt modelId="{F68DDFBC-0A90-4248-9BCF-9463B33E9A66}" type="pres">
      <dgm:prSet presAssocID="{B6EB6F1D-67E1-4C44-B0A9-9B4D581DEEF4}" presName="pillars" presStyleCnt="0"/>
      <dgm:spPr/>
    </dgm:pt>
    <dgm:pt modelId="{1651F413-4F43-43A3-8AB1-795124474E8C}" type="pres">
      <dgm:prSet presAssocID="{B6EB6F1D-67E1-4C44-B0A9-9B4D581DEEF4}" presName="pillar1" presStyleLbl="node1" presStyleIdx="0" presStyleCnt="3" custScaleY="104377" custLinFactNeighborX="868">
        <dgm:presLayoutVars>
          <dgm:bulletEnabled val="1"/>
        </dgm:presLayoutVars>
      </dgm:prSet>
      <dgm:spPr/>
      <dgm:t>
        <a:bodyPr/>
        <a:lstStyle/>
        <a:p>
          <a:endParaRPr lang="en-US"/>
        </a:p>
      </dgm:t>
    </dgm:pt>
    <dgm:pt modelId="{582EC2DA-C381-4424-8BA3-EDD23563F42D}" type="pres">
      <dgm:prSet presAssocID="{BC6B31C9-429E-4D5E-B06D-213E61349FB5}" presName="pillarX" presStyleLbl="node1" presStyleIdx="1" presStyleCnt="3" custScaleY="104377" custLinFactNeighborX="868">
        <dgm:presLayoutVars>
          <dgm:bulletEnabled val="1"/>
        </dgm:presLayoutVars>
      </dgm:prSet>
      <dgm:spPr/>
      <dgm:t>
        <a:bodyPr/>
        <a:lstStyle/>
        <a:p>
          <a:endParaRPr lang="en-US"/>
        </a:p>
      </dgm:t>
    </dgm:pt>
    <dgm:pt modelId="{A5D20414-6FDB-448F-8760-B4FA6E6635AB}" type="pres">
      <dgm:prSet presAssocID="{0A20BDBB-1B3A-488D-81EA-34B7A532EDED}" presName="pillarX" presStyleLbl="node1" presStyleIdx="2" presStyleCnt="3" custScaleY="104377" custLinFactNeighborX="975" custLinFactNeighborY="-120">
        <dgm:presLayoutVars>
          <dgm:bulletEnabled val="1"/>
        </dgm:presLayoutVars>
      </dgm:prSet>
      <dgm:spPr/>
      <dgm:t>
        <a:bodyPr/>
        <a:lstStyle/>
        <a:p>
          <a:endParaRPr lang="en-US"/>
        </a:p>
      </dgm:t>
    </dgm:pt>
    <dgm:pt modelId="{56AC1D6B-B089-48CE-A38C-26FAB3950628}" type="pres">
      <dgm:prSet presAssocID="{B6EB6F1D-67E1-4C44-B0A9-9B4D581DEEF4}" presName="base" presStyleLbl="dkBgShp" presStyleIdx="1" presStyleCnt="2"/>
      <dgm:spPr/>
    </dgm:pt>
  </dgm:ptLst>
  <dgm:cxnLst>
    <dgm:cxn modelId="{1A3328B1-F3C6-47E7-88C7-1DF4D02678E6}" type="presOf" srcId="{274A69FE-F6BB-4FF5-B81E-B9A282B05946}" destId="{1651F413-4F43-43A3-8AB1-795124474E8C}" srcOrd="0" destOrd="0" presId="urn:microsoft.com/office/officeart/2005/8/layout/hList3"/>
    <dgm:cxn modelId="{0356A49F-22AB-445C-B612-8CEA4F28163A}" type="presOf" srcId="{E1D0AEB8-7DC6-46FC-AA57-E450E9218D4D}" destId="{B57B24A6-C38B-4A80-8F5A-E6D6957C4E52}" srcOrd="0" destOrd="0" presId="urn:microsoft.com/office/officeart/2005/8/layout/hList3"/>
    <dgm:cxn modelId="{BA2408C0-3D81-4A42-ADD3-FD879571FE0E}" srcId="{E1D0AEB8-7DC6-46FC-AA57-E450E9218D4D}" destId="{D86E78B8-E53E-4912-9ABC-38E4A15397CC}" srcOrd="1" destOrd="0" parTransId="{4FF3A54E-F6EE-44D7-A65C-96A8934E7904}" sibTransId="{BB585CDB-9EF1-4418-8BEF-D8574C2C4E3C}"/>
    <dgm:cxn modelId="{E0E00A4E-C568-4C14-90E2-B016A7F46315}" type="presOf" srcId="{B6EB6F1D-67E1-4C44-B0A9-9B4D581DEEF4}" destId="{C9FCA359-DCA5-4FA9-891C-9028184C9ED1}" srcOrd="0" destOrd="0" presId="urn:microsoft.com/office/officeart/2005/8/layout/hList3"/>
    <dgm:cxn modelId="{781DF9FF-DDD5-43B0-8324-0830C72D8504}" type="presOf" srcId="{BC6B31C9-429E-4D5E-B06D-213E61349FB5}" destId="{582EC2DA-C381-4424-8BA3-EDD23563F42D}" srcOrd="0" destOrd="0" presId="urn:microsoft.com/office/officeart/2005/8/layout/hList3"/>
    <dgm:cxn modelId="{54916A00-A10B-466E-977C-1B2BEC7140B4}" srcId="{B6EB6F1D-67E1-4C44-B0A9-9B4D581DEEF4}" destId="{BC6B31C9-429E-4D5E-B06D-213E61349FB5}" srcOrd="1" destOrd="0" parTransId="{899B44F1-D05E-476A-B95E-5DBA2D1DDC35}" sibTransId="{6A6A8ABD-47DD-42E3-9616-F7063210169D}"/>
    <dgm:cxn modelId="{42BB6FB0-EC87-44B3-A1C1-7439C51F3C03}" srcId="{E1D0AEB8-7DC6-46FC-AA57-E450E9218D4D}" destId="{B6EB6F1D-67E1-4C44-B0A9-9B4D581DEEF4}" srcOrd="0" destOrd="0" parTransId="{FA1728BC-6BCB-4CA7-A378-A83EA7F80B70}" sibTransId="{4500EB13-74CD-430B-91B8-2933166CDCD8}"/>
    <dgm:cxn modelId="{BC4220C2-98C8-469C-9764-5FEB79FCBF86}" srcId="{B6EB6F1D-67E1-4C44-B0A9-9B4D581DEEF4}" destId="{0A20BDBB-1B3A-488D-81EA-34B7A532EDED}" srcOrd="2" destOrd="0" parTransId="{B62AC6F9-B41F-4E9E-A4AA-DC1D449F88D5}" sibTransId="{742101BE-4349-46EE-B937-E33793BD0461}"/>
    <dgm:cxn modelId="{081D81D9-4D8D-4369-A53D-0A5C02F52FDE}" srcId="{B6EB6F1D-67E1-4C44-B0A9-9B4D581DEEF4}" destId="{274A69FE-F6BB-4FF5-B81E-B9A282B05946}" srcOrd="0" destOrd="0" parTransId="{027948BB-6C4E-4198-BD16-02756EEA25B7}" sibTransId="{C45DD39C-3567-4866-8F73-B367906F0334}"/>
    <dgm:cxn modelId="{D86BA098-7FEA-429A-B445-8AD60B5C5EF6}" type="presOf" srcId="{0A20BDBB-1B3A-488D-81EA-34B7A532EDED}" destId="{A5D20414-6FDB-448F-8760-B4FA6E6635AB}" srcOrd="0" destOrd="0" presId="urn:microsoft.com/office/officeart/2005/8/layout/hList3"/>
    <dgm:cxn modelId="{177DA1CA-FD96-4317-9AA0-7D99E0DF15DB}" type="presParOf" srcId="{B57B24A6-C38B-4A80-8F5A-E6D6957C4E52}" destId="{C9FCA359-DCA5-4FA9-891C-9028184C9ED1}" srcOrd="0" destOrd="0" presId="urn:microsoft.com/office/officeart/2005/8/layout/hList3"/>
    <dgm:cxn modelId="{F37C5045-461C-4FDC-9914-FF9170D5E4B1}" type="presParOf" srcId="{B57B24A6-C38B-4A80-8F5A-E6D6957C4E52}" destId="{F68DDFBC-0A90-4248-9BCF-9463B33E9A66}" srcOrd="1" destOrd="0" presId="urn:microsoft.com/office/officeart/2005/8/layout/hList3"/>
    <dgm:cxn modelId="{5010D7AB-1A0E-4C5C-81D9-CC3B73DDD1AB}" type="presParOf" srcId="{F68DDFBC-0A90-4248-9BCF-9463B33E9A66}" destId="{1651F413-4F43-43A3-8AB1-795124474E8C}" srcOrd="0" destOrd="0" presId="urn:microsoft.com/office/officeart/2005/8/layout/hList3"/>
    <dgm:cxn modelId="{DB9746CE-CA91-4270-8FB0-C44238A869A4}" type="presParOf" srcId="{F68DDFBC-0A90-4248-9BCF-9463B33E9A66}" destId="{582EC2DA-C381-4424-8BA3-EDD23563F42D}" srcOrd="1" destOrd="0" presId="urn:microsoft.com/office/officeart/2005/8/layout/hList3"/>
    <dgm:cxn modelId="{FCDE3D89-9E7B-4A34-A94D-B4B1E5B3F885}" type="presParOf" srcId="{F68DDFBC-0A90-4248-9BCF-9463B33E9A66}" destId="{A5D20414-6FDB-448F-8760-B4FA6E6635AB}" srcOrd="2" destOrd="0" presId="urn:microsoft.com/office/officeart/2005/8/layout/hList3"/>
    <dgm:cxn modelId="{FFE9B503-9FFF-4C51-924C-43B61E0E401A}" type="presParOf" srcId="{B57B24A6-C38B-4A80-8F5A-E6D6957C4E52}" destId="{56AC1D6B-B089-48CE-A38C-26FAB3950628}" srcOrd="2" destOrd="0" presId="urn:microsoft.com/office/officeart/2005/8/layout/hList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0373F-DAD9-417E-9450-D40BB42A5242}">
      <dsp:nvSpPr>
        <dsp:cNvPr id="0" name=""/>
        <dsp:cNvSpPr/>
      </dsp:nvSpPr>
      <dsp:spPr>
        <a:xfrm>
          <a:off x="0" y="0"/>
          <a:ext cx="3262293" cy="3539490"/>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en-US" sz="1600" b="1" i="1" kern="1200"/>
            <a:t>Vendor Fiscal/Employer Agent (VF/EA) </a:t>
          </a:r>
          <a:r>
            <a:rPr lang="en-US" sz="1600" kern="1200"/>
            <a:t>	</a:t>
          </a:r>
        </a:p>
        <a:p>
          <a:pPr lvl="0" algn="l" defTabSz="711200">
            <a:lnSpc>
              <a:spcPct val="100000"/>
            </a:lnSpc>
            <a:spcBef>
              <a:spcPct val="0"/>
            </a:spcBef>
            <a:spcAft>
              <a:spcPts val="0"/>
            </a:spcAft>
          </a:pPr>
          <a:endParaRPr lang="en-US" sz="1800" kern="1200"/>
        </a:p>
        <a:p>
          <a:pPr lvl="0" algn="l" defTabSz="711200">
            <a:lnSpc>
              <a:spcPct val="100000"/>
            </a:lnSpc>
            <a:spcBef>
              <a:spcPct val="0"/>
            </a:spcBef>
            <a:spcAft>
              <a:spcPts val="0"/>
            </a:spcAft>
          </a:pPr>
          <a:endParaRPr lang="en-US" sz="1800" kern="1200"/>
        </a:p>
      </dsp:txBody>
      <dsp:txXfrm>
        <a:off x="0" y="0"/>
        <a:ext cx="3262293" cy="1061847"/>
      </dsp:txXfrm>
    </dsp:sp>
    <dsp:sp modelId="{1F38FA86-0993-4931-9E27-936475F975F9}">
      <dsp:nvSpPr>
        <dsp:cNvPr id="0" name=""/>
        <dsp:cNvSpPr/>
      </dsp:nvSpPr>
      <dsp:spPr>
        <a:xfrm>
          <a:off x="98600" y="717113"/>
          <a:ext cx="3111168" cy="58228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en-US" sz="1100" kern="1200"/>
            <a:t>Person (or a surrogate) is “common law employer,” also known as the “Employer of Record” of his or her staff.</a:t>
          </a:r>
        </a:p>
      </dsp:txBody>
      <dsp:txXfrm>
        <a:off x="115654" y="734167"/>
        <a:ext cx="3077060" cy="548172"/>
      </dsp:txXfrm>
    </dsp:sp>
    <dsp:sp modelId="{F93FAFE9-7B45-4896-B3EB-E76C177DA01E}">
      <dsp:nvSpPr>
        <dsp:cNvPr id="0" name=""/>
        <dsp:cNvSpPr/>
      </dsp:nvSpPr>
      <dsp:spPr>
        <a:xfrm>
          <a:off x="98600" y="1377078"/>
          <a:ext cx="3111168" cy="67214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en-US" sz="1100" kern="1200"/>
            <a:t>Person responsible to recruit, hire and train staff; determine staff schedules and responsibilities; manage the daily activities of staff; and terminate staff when appropriate.</a:t>
          </a:r>
        </a:p>
      </dsp:txBody>
      <dsp:txXfrm>
        <a:off x="118286" y="1396764"/>
        <a:ext cx="3071796" cy="632770"/>
      </dsp:txXfrm>
    </dsp:sp>
    <dsp:sp modelId="{C49CCC56-4619-4B4F-ABFE-B80B2ACA8AF2}">
      <dsp:nvSpPr>
        <dsp:cNvPr id="0" name=""/>
        <dsp:cNvSpPr/>
      </dsp:nvSpPr>
      <dsp:spPr>
        <a:xfrm>
          <a:off x="89066" y="2111394"/>
          <a:ext cx="3111168" cy="89010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en-US" sz="1100" kern="1200"/>
            <a:t>VF/EA responsible for withholding taxes, paying staff, providing workers’ compensation, conducting criminal and child abuse background checks.</a:t>
          </a:r>
        </a:p>
      </dsp:txBody>
      <dsp:txXfrm>
        <a:off x="115136" y="2137464"/>
        <a:ext cx="3059028" cy="837961"/>
      </dsp:txXfrm>
    </dsp:sp>
    <dsp:sp modelId="{A8A87C8A-B48D-49FA-8D68-B06A7DDE88AB}">
      <dsp:nvSpPr>
        <dsp:cNvPr id="0" name=""/>
        <dsp:cNvSpPr/>
      </dsp:nvSpPr>
      <dsp:spPr>
        <a:xfrm>
          <a:off x="3471940" y="0"/>
          <a:ext cx="3293080" cy="3539490"/>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t>Agency With Choice (AWC)</a:t>
          </a:r>
        </a:p>
        <a:p>
          <a:pPr lvl="0" algn="l" defTabSz="711200">
            <a:lnSpc>
              <a:spcPct val="90000"/>
            </a:lnSpc>
            <a:spcBef>
              <a:spcPct val="0"/>
            </a:spcBef>
            <a:spcAft>
              <a:spcPct val="35000"/>
            </a:spcAft>
          </a:pPr>
          <a:endParaRPr lang="en-US" sz="1800" b="1" kern="1200"/>
        </a:p>
        <a:p>
          <a:pPr lvl="0" algn="l" defTabSz="711200">
            <a:lnSpc>
              <a:spcPct val="90000"/>
            </a:lnSpc>
            <a:spcBef>
              <a:spcPct val="0"/>
            </a:spcBef>
            <a:spcAft>
              <a:spcPct val="35000"/>
            </a:spcAft>
          </a:pPr>
          <a:endParaRPr lang="en-US" sz="1800" b="1" kern="1200"/>
        </a:p>
      </dsp:txBody>
      <dsp:txXfrm>
        <a:off x="3471940" y="0"/>
        <a:ext cx="3293080" cy="1061847"/>
      </dsp:txXfrm>
    </dsp:sp>
    <dsp:sp modelId="{37813BDF-12D2-49C1-9CD9-8A9C6A9A3A55}">
      <dsp:nvSpPr>
        <dsp:cNvPr id="0" name=""/>
        <dsp:cNvSpPr/>
      </dsp:nvSpPr>
      <dsp:spPr>
        <a:xfrm>
          <a:off x="3600232" y="656062"/>
          <a:ext cx="3125866" cy="58315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en-US" sz="1100" kern="1200"/>
            <a:t>Person (or surrogate) acts as the “Managing Employer” in a co-employment arrangement with the AWC agency. AWC is the “Employer of Record”.</a:t>
          </a:r>
        </a:p>
      </dsp:txBody>
      <dsp:txXfrm>
        <a:off x="3617312" y="673142"/>
        <a:ext cx="3091706" cy="548991"/>
      </dsp:txXfrm>
    </dsp:sp>
    <dsp:sp modelId="{D5F76D4F-23C7-461F-83C2-C36B15F27E16}">
      <dsp:nvSpPr>
        <dsp:cNvPr id="0" name=""/>
        <dsp:cNvSpPr/>
      </dsp:nvSpPr>
      <dsp:spPr>
        <a:xfrm>
          <a:off x="3600232" y="1353624"/>
          <a:ext cx="3125866" cy="74367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en-US" sz="1100" kern="1200"/>
            <a:t>Person works with FMS agency to recruit qualified staff, train staff, determine workers’ schedules and responsibilities, and manage staff’s daily activities.</a:t>
          </a:r>
        </a:p>
      </dsp:txBody>
      <dsp:txXfrm>
        <a:off x="3622013" y="1375405"/>
        <a:ext cx="3082304" cy="700111"/>
      </dsp:txXfrm>
    </dsp:sp>
    <dsp:sp modelId="{C1C2F655-13B2-4CB5-BB4E-703AE9D0D676}">
      <dsp:nvSpPr>
        <dsp:cNvPr id="0" name=""/>
        <dsp:cNvSpPr/>
      </dsp:nvSpPr>
      <dsp:spPr>
        <a:xfrm>
          <a:off x="3600232" y="2211709"/>
          <a:ext cx="3125866" cy="74367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l" defTabSz="488950">
            <a:lnSpc>
              <a:spcPct val="90000"/>
            </a:lnSpc>
            <a:spcBef>
              <a:spcPct val="0"/>
            </a:spcBef>
            <a:spcAft>
              <a:spcPct val="35000"/>
            </a:spcAft>
          </a:pPr>
          <a:r>
            <a:rPr lang="en-US" sz="1100" kern="1200"/>
            <a:t>AWC is responsible for, hiring staff; processing employment documents; obtaining necessary criminal background and child abuse checks; paying staff; and providing workers’ compensation.</a:t>
          </a:r>
        </a:p>
      </dsp:txBody>
      <dsp:txXfrm>
        <a:off x="3622013" y="2233490"/>
        <a:ext cx="3082304" cy="7001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FCA359-DCA5-4FA9-891C-9028184C9ED1}">
      <dsp:nvSpPr>
        <dsp:cNvPr id="0" name=""/>
        <dsp:cNvSpPr/>
      </dsp:nvSpPr>
      <dsp:spPr>
        <a:xfrm>
          <a:off x="0" y="0"/>
          <a:ext cx="6172199" cy="2206852"/>
        </a:xfrm>
        <a:prstGeom prst="rect">
          <a:avLst/>
        </a:prstGeom>
        <a:solidFill>
          <a:schemeClr val="bg1">
            <a:lumMod val="85000"/>
          </a:schemeClr>
        </a:solidFill>
        <a:ln>
          <a:noFill/>
        </a:ln>
        <a:effectLst/>
        <a:scene3d>
          <a:camera prst="orthographicFront">
            <a:rot lat="0" lon="0" rev="0"/>
          </a:camera>
          <a:lightRig rig="contrasting" dir="t">
            <a:rot lat="0" lon="0" rev="1200000"/>
          </a:lightRig>
        </a:scene3d>
        <a:sp3d contourW="12700" prstMaterial="flat">
          <a:bevelT w="100800" h="154000"/>
          <a:bevelB w="152400"/>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solidFill>
            </a:rPr>
            <a:t>Supports Broker Role</a:t>
          </a:r>
        </a:p>
        <a:p>
          <a:pPr lvl="0" algn="l" defTabSz="800100">
            <a:lnSpc>
              <a:spcPct val="90000"/>
            </a:lnSpc>
            <a:spcBef>
              <a:spcPct val="0"/>
            </a:spcBef>
            <a:spcAft>
              <a:spcPct val="35000"/>
            </a:spcAft>
          </a:pPr>
          <a:r>
            <a:rPr lang="en-US" sz="1200" b="1" kern="1200">
              <a:solidFill>
                <a:sysClr val="windowText" lastClr="000000"/>
              </a:solidFill>
            </a:rPr>
            <a:t>Perform  a variety of duties to support a person in self-directing services and supports. Can assist a person to exercise budget and employer authority to get the services and supports they need and be integrally involved in their community as they choose. Support Broker services are optional services and are based on an individual’s need for the service.    Service may be used a maximum of 1040 units annually. Duties Supports Brokers can assist with are below. </a:t>
          </a:r>
        </a:p>
      </dsp:txBody>
      <dsp:txXfrm>
        <a:off x="0" y="0"/>
        <a:ext cx="6172199" cy="2206852"/>
      </dsp:txXfrm>
    </dsp:sp>
    <dsp:sp modelId="{1651F413-4F43-43A3-8AB1-795124474E8C}">
      <dsp:nvSpPr>
        <dsp:cNvPr id="0" name=""/>
        <dsp:cNvSpPr/>
      </dsp:nvSpPr>
      <dsp:spPr>
        <a:xfrm>
          <a:off x="20854" y="2165175"/>
          <a:ext cx="2055390" cy="502324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b="1" kern="1200">
              <a:latin typeface="Arial Narrow" panose="020B0606020202030204" pitchFamily="34" charset="0"/>
            </a:rPr>
            <a:t>Support with Employer-Related Duties</a:t>
          </a:r>
        </a:p>
        <a:p>
          <a:pPr lvl="0" algn="l" defTabSz="488950">
            <a:lnSpc>
              <a:spcPct val="90000"/>
            </a:lnSpc>
            <a:spcBef>
              <a:spcPct val="0"/>
            </a:spcBef>
            <a:spcAft>
              <a:spcPct val="35000"/>
            </a:spcAft>
          </a:pPr>
          <a:r>
            <a:rPr lang="en-US" sz="1100" kern="1200">
              <a:latin typeface="Arial Narrow" panose="020B0606020202030204" pitchFamily="34" charset="0"/>
            </a:rPr>
            <a:t>Understanding and completing employer-related paperwork</a:t>
          </a:r>
        </a:p>
        <a:p>
          <a:pPr lvl="0" algn="l" defTabSz="488950">
            <a:lnSpc>
              <a:spcPct val="90000"/>
            </a:lnSpc>
            <a:spcBef>
              <a:spcPct val="0"/>
            </a:spcBef>
            <a:spcAft>
              <a:spcPct val="35000"/>
            </a:spcAft>
          </a:pPr>
          <a:r>
            <a:rPr lang="en-US" sz="1100" kern="1200">
              <a:latin typeface="Arial Narrow" panose="020B0606020202030204" pitchFamily="34" charset="0"/>
            </a:rPr>
            <a:t>Participation in Financial Management Services (FMS) orientation</a:t>
          </a:r>
        </a:p>
        <a:p>
          <a:pPr lvl="0" algn="l" defTabSz="488950">
            <a:lnSpc>
              <a:spcPct val="90000"/>
            </a:lnSpc>
            <a:spcBef>
              <a:spcPct val="0"/>
            </a:spcBef>
            <a:spcAft>
              <a:spcPct val="35000"/>
            </a:spcAft>
          </a:pPr>
          <a:r>
            <a:rPr lang="en-US" sz="1100" kern="1200">
              <a:latin typeface="Arial Narrow" panose="020B0606020202030204" pitchFamily="34" charset="0"/>
            </a:rPr>
            <a:t>Effective hiring techniques including creating job descriptions, ads for hiring, strategies for evaluating candidates and informing candidates on selection or non-selection</a:t>
          </a:r>
        </a:p>
        <a:p>
          <a:pPr lvl="0" algn="l" defTabSz="488950">
            <a:lnSpc>
              <a:spcPct val="90000"/>
            </a:lnSpc>
            <a:spcBef>
              <a:spcPct val="0"/>
            </a:spcBef>
            <a:spcAft>
              <a:spcPct val="35000"/>
            </a:spcAft>
          </a:pPr>
          <a:r>
            <a:rPr lang="en-US" sz="1100" kern="1200">
              <a:latin typeface="Arial Narrow" panose="020B0606020202030204" pitchFamily="34" charset="0"/>
            </a:rPr>
            <a:t>Determining pay rates for workers</a:t>
          </a:r>
        </a:p>
        <a:p>
          <a:pPr lvl="0" algn="l" defTabSz="488950">
            <a:lnSpc>
              <a:spcPct val="90000"/>
            </a:lnSpc>
            <a:spcBef>
              <a:spcPct val="0"/>
            </a:spcBef>
            <a:spcAft>
              <a:spcPct val="35000"/>
            </a:spcAft>
          </a:pPr>
          <a:r>
            <a:rPr lang="en-US" sz="1100" kern="1200">
              <a:latin typeface="Arial Narrow" panose="020B0606020202030204" pitchFamily="34" charset="0"/>
            </a:rPr>
            <a:t>Providing or arranging for worker training</a:t>
          </a:r>
        </a:p>
        <a:p>
          <a:pPr lvl="0" algn="l" defTabSz="488950">
            <a:lnSpc>
              <a:spcPct val="90000"/>
            </a:lnSpc>
            <a:spcBef>
              <a:spcPct val="0"/>
            </a:spcBef>
            <a:spcAft>
              <a:spcPct val="35000"/>
            </a:spcAft>
          </a:pPr>
          <a:r>
            <a:rPr lang="en-US" sz="1100" kern="1200">
              <a:latin typeface="Arial Narrow" panose="020B0606020202030204" pitchFamily="34" charset="0"/>
            </a:rPr>
            <a:t>Developing worker schedules</a:t>
          </a:r>
        </a:p>
        <a:p>
          <a:pPr lvl="0" algn="l" defTabSz="488950">
            <a:lnSpc>
              <a:spcPct val="90000"/>
            </a:lnSpc>
            <a:spcBef>
              <a:spcPct val="0"/>
            </a:spcBef>
            <a:spcAft>
              <a:spcPct val="35000"/>
            </a:spcAft>
          </a:pPr>
          <a:r>
            <a:rPr lang="en-US" sz="1100" kern="1200">
              <a:latin typeface="Arial Narrow" panose="020B0606020202030204" pitchFamily="34" charset="0"/>
            </a:rPr>
            <a:t>Effective management and supervision techniques such as conflict resolution</a:t>
          </a:r>
        </a:p>
        <a:p>
          <a:pPr lvl="0" algn="l" defTabSz="488950">
            <a:lnSpc>
              <a:spcPct val="90000"/>
            </a:lnSpc>
            <a:spcBef>
              <a:spcPct val="0"/>
            </a:spcBef>
            <a:spcAft>
              <a:spcPct val="35000"/>
            </a:spcAft>
          </a:pPr>
          <a:r>
            <a:rPr lang="en-US" sz="1100" kern="1200">
              <a:latin typeface="Arial Narrow" panose="020B0606020202030204" pitchFamily="34" charset="0"/>
            </a:rPr>
            <a:t>Proper procedures for termination of workers</a:t>
          </a:r>
        </a:p>
        <a:p>
          <a:pPr lvl="0" algn="l" defTabSz="488950">
            <a:lnSpc>
              <a:spcPct val="90000"/>
            </a:lnSpc>
            <a:spcBef>
              <a:spcPct val="0"/>
            </a:spcBef>
            <a:spcAft>
              <a:spcPct val="35000"/>
            </a:spcAft>
          </a:pPr>
          <a:r>
            <a:rPr lang="en-US" sz="1100" kern="1200">
              <a:latin typeface="Arial Narrow" panose="020B0606020202030204" pitchFamily="34" charset="0"/>
            </a:rPr>
            <a:t>Review of workplace safety issues and strategies for effective management of workplace injury prevention</a:t>
          </a:r>
        </a:p>
        <a:p>
          <a:pPr lvl="0" algn="l" defTabSz="488950">
            <a:lnSpc>
              <a:spcPct val="90000"/>
            </a:lnSpc>
            <a:spcBef>
              <a:spcPct val="0"/>
            </a:spcBef>
            <a:spcAft>
              <a:spcPct val="35000"/>
            </a:spcAft>
          </a:pPr>
          <a:r>
            <a:rPr lang="en-US" sz="1100" kern="1200">
              <a:latin typeface="Arial Narrow" panose="020B0606020202030204" pitchFamily="34" charset="0"/>
            </a:rPr>
            <a:t>Developing, implementing and modifying a back-up plan for staffing for emergencies and/or worker absenses</a:t>
          </a:r>
        </a:p>
        <a:p>
          <a:pPr lvl="0" algn="l" defTabSz="488950">
            <a:lnSpc>
              <a:spcPct val="90000"/>
            </a:lnSpc>
            <a:spcBef>
              <a:spcPct val="0"/>
            </a:spcBef>
            <a:spcAft>
              <a:spcPct val="35000"/>
            </a:spcAft>
          </a:pPr>
          <a:r>
            <a:rPr lang="en-US" sz="1100" kern="1200">
              <a:latin typeface="Arial Narrow" panose="020B0606020202030204" pitchFamily="34" charset="0"/>
            </a:rPr>
            <a:t>Understanding and/or fulfilling the responsibilities of being an employer</a:t>
          </a:r>
        </a:p>
        <a:p>
          <a:pPr lvl="0" algn="l" defTabSz="488950">
            <a:lnSpc>
              <a:spcPct val="90000"/>
            </a:lnSpc>
            <a:spcBef>
              <a:spcPct val="0"/>
            </a:spcBef>
            <a:spcAft>
              <a:spcPct val="35000"/>
            </a:spcAft>
          </a:pPr>
          <a:endParaRPr lang="en-US" sz="1050" kern="1200">
            <a:latin typeface="Arial Narrow" panose="020B0606020202030204" pitchFamily="34" charset="0"/>
          </a:endParaRPr>
        </a:p>
      </dsp:txBody>
      <dsp:txXfrm>
        <a:off x="20854" y="2165175"/>
        <a:ext cx="2055390" cy="5023249"/>
      </dsp:txXfrm>
    </dsp:sp>
    <dsp:sp modelId="{582EC2DA-C381-4424-8BA3-EDD23563F42D}">
      <dsp:nvSpPr>
        <dsp:cNvPr id="0" name=""/>
        <dsp:cNvSpPr/>
      </dsp:nvSpPr>
      <dsp:spPr>
        <a:xfrm>
          <a:off x="2076245" y="2165175"/>
          <a:ext cx="2055390" cy="502324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b="1" kern="1200">
              <a:latin typeface="Arial Narrow" panose="020B0606020202030204" pitchFamily="34" charset="0"/>
            </a:rPr>
            <a:t>Support with Enhancing Natural Supports</a:t>
          </a:r>
        </a:p>
        <a:p>
          <a:pPr lvl="0" algn="l" defTabSz="488950">
            <a:lnSpc>
              <a:spcPct val="90000"/>
            </a:lnSpc>
            <a:spcBef>
              <a:spcPct val="0"/>
            </a:spcBef>
            <a:spcAft>
              <a:spcPct val="35000"/>
            </a:spcAft>
          </a:pPr>
          <a:endParaRPr lang="en-US" sz="1100" b="1" kern="1200">
            <a:latin typeface="Arial Narrow" panose="020B0606020202030204" pitchFamily="34" charset="0"/>
          </a:endParaRPr>
        </a:p>
        <a:p>
          <a:pPr lvl="0" algn="l" defTabSz="488950">
            <a:lnSpc>
              <a:spcPct val="90000"/>
            </a:lnSpc>
            <a:spcBef>
              <a:spcPct val="0"/>
            </a:spcBef>
            <a:spcAft>
              <a:spcPct val="35000"/>
            </a:spcAft>
          </a:pPr>
          <a:r>
            <a:rPr lang="en-US" sz="1100" kern="1200">
              <a:latin typeface="Arial Narrow" panose="020B0606020202030204" pitchFamily="34" charset="0"/>
            </a:rPr>
            <a:t>Facilitation of a support group that helps to meet the participant’s self-direction needs</a:t>
          </a:r>
        </a:p>
        <a:p>
          <a:pPr lvl="0" algn="l" defTabSz="488950">
            <a:lnSpc>
              <a:spcPct val="90000"/>
            </a:lnSpc>
            <a:spcBef>
              <a:spcPct val="0"/>
            </a:spcBef>
            <a:spcAft>
              <a:spcPct val="35000"/>
            </a:spcAft>
          </a:pPr>
          <a:r>
            <a:rPr lang="en-US" sz="1100" kern="1200">
              <a:latin typeface="Arial Narrow" panose="020B0606020202030204" pitchFamily="34" charset="0"/>
            </a:rPr>
            <a:t>Expanding and coordinating informal, unpaid resources, and networks within the community to support success with self-direction</a:t>
          </a:r>
        </a:p>
        <a:p>
          <a:pPr lvl="0" algn="l" defTabSz="488950">
            <a:lnSpc>
              <a:spcPct val="90000"/>
            </a:lnSpc>
            <a:spcBef>
              <a:spcPct val="0"/>
            </a:spcBef>
            <a:spcAft>
              <a:spcPct val="35000"/>
            </a:spcAft>
          </a:pPr>
          <a:r>
            <a:rPr lang="en-US" sz="1100" kern="1200">
              <a:latin typeface="Arial Narrow" panose="020B0606020202030204" pitchFamily="34" charset="0"/>
            </a:rPr>
            <a:t>Identifying areas of support that will promote success with self-direction and independence and share the information with the team and Supports Coordinator for inclusion in the Individual Support Plans (ISP)</a:t>
          </a:r>
        </a:p>
        <a:p>
          <a:pPr lvl="0" algn="l" defTabSz="488950">
            <a:lnSpc>
              <a:spcPct val="90000"/>
            </a:lnSpc>
            <a:spcBef>
              <a:spcPct val="0"/>
            </a:spcBef>
            <a:spcAft>
              <a:spcPct val="35000"/>
            </a:spcAft>
          </a:pPr>
          <a:r>
            <a:rPr lang="en-US" sz="1100" kern="1200">
              <a:latin typeface="Arial Narrow" panose="020B0606020202030204" pitchFamily="34" charset="0"/>
            </a:rPr>
            <a:t>Scheduling paid and unpaid supports</a:t>
          </a:r>
        </a:p>
        <a:p>
          <a:pPr lvl="0" algn="l" defTabSz="488950">
            <a:lnSpc>
              <a:spcPct val="90000"/>
            </a:lnSpc>
            <a:spcBef>
              <a:spcPct val="0"/>
            </a:spcBef>
            <a:spcAft>
              <a:spcPct val="35000"/>
            </a:spcAft>
          </a:pPr>
          <a:r>
            <a:rPr lang="en-US" sz="1100" kern="1200">
              <a:latin typeface="Arial Narrow" panose="020B0606020202030204" pitchFamily="34" charset="0"/>
            </a:rPr>
            <a:t> </a:t>
          </a:r>
          <a:endParaRPr lang="en-US" sz="1050" kern="1200">
            <a:latin typeface="Arial Narrow" panose="020B0606020202030204" pitchFamily="34" charset="0"/>
          </a:endParaRPr>
        </a:p>
      </dsp:txBody>
      <dsp:txXfrm>
        <a:off x="2076245" y="2165175"/>
        <a:ext cx="2055390" cy="5023249"/>
      </dsp:txXfrm>
    </dsp:sp>
    <dsp:sp modelId="{A5D20414-6FDB-448F-8760-B4FA6E6635AB}">
      <dsp:nvSpPr>
        <dsp:cNvPr id="0" name=""/>
        <dsp:cNvSpPr/>
      </dsp:nvSpPr>
      <dsp:spPr>
        <a:xfrm>
          <a:off x="4116809" y="2159400"/>
          <a:ext cx="2055390" cy="502324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b="1" kern="1200">
              <a:latin typeface="Arial Narrow" panose="020B0606020202030204" pitchFamily="34" charset="0"/>
            </a:rPr>
            <a:t>Support with Service and Support Continuity and Maintenance</a:t>
          </a:r>
        </a:p>
        <a:p>
          <a:pPr lvl="0" algn="l" defTabSz="488950">
            <a:lnSpc>
              <a:spcPct val="90000"/>
            </a:lnSpc>
            <a:spcBef>
              <a:spcPct val="0"/>
            </a:spcBef>
            <a:spcAft>
              <a:spcPct val="35000"/>
            </a:spcAft>
          </a:pPr>
          <a:endParaRPr lang="en-US" sz="1100" kern="1200">
            <a:latin typeface="Arial Narrow" panose="020B0606020202030204" pitchFamily="34" charset="0"/>
          </a:endParaRPr>
        </a:p>
        <a:p>
          <a:pPr lvl="0" algn="l" defTabSz="488950">
            <a:lnSpc>
              <a:spcPct val="90000"/>
            </a:lnSpc>
            <a:spcBef>
              <a:spcPct val="0"/>
            </a:spcBef>
            <a:spcAft>
              <a:spcPct val="35000"/>
            </a:spcAft>
          </a:pPr>
          <a:r>
            <a:rPr lang="en-US" sz="1100" kern="1200">
              <a:latin typeface="Arial Narrow" panose="020B0606020202030204" pitchFamily="34" charset="0"/>
            </a:rPr>
            <a:t>Compliance with the regulations, policies and the waiver requirements related to self-direction</a:t>
          </a:r>
        </a:p>
        <a:p>
          <a:pPr lvl="0" algn="l" defTabSz="488950">
            <a:lnSpc>
              <a:spcPct val="90000"/>
            </a:lnSpc>
            <a:spcBef>
              <a:spcPct val="0"/>
            </a:spcBef>
            <a:spcAft>
              <a:spcPct val="35000"/>
            </a:spcAft>
          </a:pPr>
          <a:r>
            <a:rPr lang="en-US" sz="1100" kern="1200">
              <a:latin typeface="Arial Narrow" panose="020B0606020202030204" pitchFamily="34" charset="0"/>
            </a:rPr>
            <a:t>Advising and assisting individuals or the surrogate with the development of procedures to monitor expenditures and utilization of services and supports</a:t>
          </a:r>
        </a:p>
        <a:p>
          <a:pPr lvl="0" algn="l" defTabSz="488950">
            <a:lnSpc>
              <a:spcPct val="90000"/>
            </a:lnSpc>
            <a:spcBef>
              <a:spcPct val="0"/>
            </a:spcBef>
            <a:spcAft>
              <a:spcPct val="35000"/>
            </a:spcAft>
          </a:pPr>
          <a:r>
            <a:rPr lang="en-US" sz="1100" kern="1200">
              <a:latin typeface="Arial Narrow" panose="020B0606020202030204" pitchFamily="34" charset="0"/>
            </a:rPr>
            <a:t>Advising in problem-solving, decision-making, and achieving desired outcomes</a:t>
          </a:r>
        </a:p>
        <a:p>
          <a:pPr lvl="0" algn="l" defTabSz="488950">
            <a:lnSpc>
              <a:spcPct val="90000"/>
            </a:lnSpc>
            <a:spcBef>
              <a:spcPct val="0"/>
            </a:spcBef>
            <a:spcAft>
              <a:spcPct val="35000"/>
            </a:spcAft>
          </a:pPr>
          <a:r>
            <a:rPr lang="en-US" sz="1100" kern="1200">
              <a:latin typeface="Arial Narrow" panose="020B0606020202030204" pitchFamily="34" charset="0"/>
            </a:rPr>
            <a:t>Communicating and negotiating any necessary modifications to the participant’s Individual Support Plan (ISP)</a:t>
          </a:r>
        </a:p>
        <a:p>
          <a:pPr lvl="0" defTabSz="488950">
            <a:lnSpc>
              <a:spcPct val="90000"/>
            </a:lnSpc>
            <a:spcBef>
              <a:spcPct val="0"/>
            </a:spcBef>
            <a:spcAft>
              <a:spcPct val="35000"/>
            </a:spcAft>
          </a:pPr>
          <a:r>
            <a:rPr lang="en-US" sz="1100" kern="1200">
              <a:latin typeface="Arial Narrow" panose="020B0606020202030204" pitchFamily="34" charset="0"/>
            </a:rPr>
            <a:t>When applicable, securing a new surrogate and responding to notices for corrective action from the FMS, SC, AE or ODP.</a:t>
          </a:r>
        </a:p>
      </dsp:txBody>
      <dsp:txXfrm>
        <a:off x="4116809" y="2159400"/>
        <a:ext cx="2055390" cy="5023249"/>
      </dsp:txXfrm>
    </dsp:sp>
    <dsp:sp modelId="{56AC1D6B-B089-48CE-A38C-26FAB3950628}">
      <dsp:nvSpPr>
        <dsp:cNvPr id="0" name=""/>
        <dsp:cNvSpPr/>
      </dsp:nvSpPr>
      <dsp:spPr>
        <a:xfrm>
          <a:off x="0" y="7083100"/>
          <a:ext cx="6172199" cy="534733"/>
        </a:xfrm>
        <a:prstGeom prst="rect">
          <a:avLst/>
        </a:prstGeom>
        <a:solidFill>
          <a:schemeClr val="accent3">
            <a:shade val="8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00800" h="154000"/>
          <a:bevelB w="1524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07"/>
    <w:rsid w:val="00B6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95C61C679443E94CDFAD63C414EDE">
    <w:name w:val="7AC95C61C679443E94CDFAD63C414EDE"/>
    <w:rsid w:val="00B61F07"/>
  </w:style>
  <w:style w:type="paragraph" w:customStyle="1" w:styleId="1A4EA93B4EB447DA9549896F2E9ACF61">
    <w:name w:val="1A4EA93B4EB447DA9549896F2E9ACF61"/>
    <w:rsid w:val="00B61F07"/>
  </w:style>
  <w:style w:type="paragraph" w:customStyle="1" w:styleId="0C10BC066BE94A8B970D8B0EAF296032">
    <w:name w:val="0C10BC066BE94A8B970D8B0EAF296032"/>
    <w:rsid w:val="00B61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F413F04-455A-43EB-AD4A-B4128064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0</TotalTime>
  <Pages>19</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Ahrens</dc:creator>
  <cp:lastModifiedBy>Kristin Ahrens</cp:lastModifiedBy>
  <cp:revision>2</cp:revision>
  <cp:lastPrinted>2016-02-03T16:43:00Z</cp:lastPrinted>
  <dcterms:created xsi:type="dcterms:W3CDTF">2016-02-03T16:45:00Z</dcterms:created>
  <dcterms:modified xsi:type="dcterms:W3CDTF">2016-02-03T16:45:00Z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_MarkAsFinal">
    <vt:bool>true</vt:bool>
  </property>
</Properties>
</file>